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b/>
          <w:sz w:val="36"/>
          <w:szCs w:val="36"/>
        </w:rPr>
      </w:pPr>
      <w:r>
        <w:rPr>
          <w:rFonts w:hint="eastAsia" w:ascii="黑体" w:hAnsi="黑体" w:eastAsia="黑体"/>
          <w:b/>
          <w:sz w:val="36"/>
          <w:szCs w:val="36"/>
        </w:rPr>
        <w:t>承诺函</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杭州产权交易所有限责任公司：</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杭州企业产权交易中心有限公司：</w:t>
      </w:r>
    </w:p>
    <w:p>
      <w:pPr>
        <w:spacing w:line="4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我方拟承租</w:t>
      </w:r>
      <w:r>
        <w:rPr>
          <w:rFonts w:hint="eastAsia" w:asciiTheme="minorEastAsia" w:hAnsiTheme="minorEastAsia" w:eastAsiaTheme="minorEastAsia"/>
          <w:szCs w:val="21"/>
          <w:u w:val="single"/>
          <w:lang w:val="en-US" w:eastAsia="zh-CN"/>
        </w:rPr>
        <w:t>杭州市上城区中山中路310号底商部分房屋3年租赁权</w:t>
      </w:r>
      <w:r>
        <w:rPr>
          <w:rFonts w:hint="eastAsia" w:asciiTheme="minorEastAsia" w:hAnsiTheme="minorEastAsia" w:eastAsiaTheme="minorEastAsia"/>
          <w:szCs w:val="21"/>
        </w:rPr>
        <w:t>（标的编号：</w:t>
      </w:r>
      <w:r>
        <w:rPr>
          <w:rFonts w:hint="eastAsia" w:asciiTheme="minorEastAsia" w:hAnsiTheme="minorEastAsia" w:eastAsiaTheme="minorEastAsia"/>
          <w:szCs w:val="21"/>
          <w:u w:val="single"/>
          <w:lang w:val="en-US" w:eastAsia="zh-CN"/>
        </w:rPr>
        <w:t>HJS2022ZL1202</w:t>
      </w:r>
      <w:r>
        <w:rPr>
          <w:rFonts w:hint="eastAsia" w:asciiTheme="minorEastAsia" w:hAnsiTheme="minorEastAsia" w:eastAsiaTheme="minorEastAsia"/>
          <w:szCs w:val="21"/>
        </w:rPr>
        <w:t>），现做如下承诺：</w:t>
      </w:r>
    </w:p>
    <w:p>
      <w:pPr>
        <w:spacing w:line="336"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1、我方已认真阅读、知悉并自愿遵守《房屋出租交易规则》、《在线报价实施办法》和《杭州产权交易所在线报价交易须知》等文件的规定，同意按照相关规定参加本项目竞价活动。</w:t>
      </w:r>
    </w:p>
    <w:p>
      <w:pPr>
        <w:spacing w:line="336"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2、我方提交承租申请并且交纳交易保证金后，即视为已详细阅读并完全认可本项目所披露内容以及已完成对标的的现场踏勘，表明已完全了解并自愿接受标的的全部现状及瑕疵，并自愿承担一切交易风险。</w:t>
      </w:r>
    </w:p>
    <w:p>
      <w:pPr>
        <w:spacing w:line="336"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3、同意在被确定为承租方之日起3个工作日内，携带承租申请材料原件到杭交所完成现场确认并签署《房屋租赁合同》；并在《房屋租赁合同》签署之日起5个工作日内向杭交所指定账户一次性支付交易服务费、履约保证金和首期租金等交易资金（以到账时间为准）。</w:t>
      </w:r>
    </w:p>
    <w:p>
      <w:pPr>
        <w:spacing w:line="336"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4、同意杭交所在经出租方申请之日起3个工作日内将承租方已交纳的履约保证金和首期租金全部划转至出租方指定账户。</w:t>
      </w:r>
    </w:p>
    <w:p>
      <w:pPr>
        <w:spacing w:line="336"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lang w:val="en-US" w:eastAsia="zh-CN"/>
        </w:rPr>
        <w:t>5</w:t>
      </w:r>
      <w:r>
        <w:rPr>
          <w:rFonts w:hint="eastAsia" w:asciiTheme="minorEastAsia" w:hAnsiTheme="minorEastAsia" w:eastAsiaTheme="minorEastAsia"/>
          <w:szCs w:val="21"/>
        </w:rPr>
        <w:t>、若我方成为承租方，我方知悉并同意：承租方在租赁房屋内进行经营活动前，如尚无经营许可证照的或未进行注册的，则应向政府有关部门申请经营所必要的执照、批准证书或许可证等（如法律、法规要求）出租方可根据实际情况提供作为出租方的必要的协助，相关费用均由承租方承担。承租方应按照该等执照、批准证等证书或许可证的规定进行经营活动。若由于出租方提供的资料和租赁房屋现状原因导致承租方不能通过相关登记、审批等手续的，出租方不承担任何责任。</w:t>
      </w:r>
    </w:p>
    <w:p>
      <w:pPr>
        <w:spacing w:line="336"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6</w:t>
      </w:r>
      <w:r>
        <w:rPr>
          <w:rFonts w:hint="eastAsia" w:asciiTheme="minorEastAsia" w:hAnsiTheme="minorEastAsia" w:eastAsiaTheme="minorEastAsia"/>
          <w:szCs w:val="21"/>
        </w:rPr>
        <w:t>、我方知悉并同意：承租方在租赁期间内，如遇市政建设等因素拆迁改造，《房屋租赁协议》自行终止，出租方不负任何责任，承租方按实际租赁时间付房租费；拆迁补偿中的装修补偿在不超出拆迁装修补偿款的前提下，结合实际装修情况，按合同租期与实际租期情况扣除折旧后给予承租方适当补偿，其他所有补偿归出租方所有。</w:t>
      </w:r>
    </w:p>
    <w:p>
      <w:pPr>
        <w:spacing w:line="336"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7</w:t>
      </w:r>
      <w:r>
        <w:rPr>
          <w:rFonts w:hint="eastAsia" w:asciiTheme="minorEastAsia" w:hAnsiTheme="minorEastAsia" w:eastAsiaTheme="minorEastAsia"/>
          <w:szCs w:val="21"/>
        </w:rPr>
        <w:t>、若我方成为承租方，我方知悉并同意：若承租方需在租赁物业外墙面设置广告，应提前出具效果图报出租方书面同意，并经相关职能部门审批。如因承租方设置的广告、标识等物件致使任何第三方人身损害、财产损失的，则由此所产生的一切法律后果及经济赔偿全部由承租方承担。</w:t>
      </w:r>
    </w:p>
    <w:p>
      <w:pPr>
        <w:spacing w:line="336"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8</w:t>
      </w:r>
      <w:r>
        <w:rPr>
          <w:rFonts w:hint="eastAsia" w:asciiTheme="minorEastAsia" w:hAnsiTheme="minorEastAsia" w:eastAsiaTheme="minorEastAsia"/>
          <w:szCs w:val="21"/>
        </w:rPr>
        <w:t>、若我方成为承租方，我方知悉并同意：原承租人与出租方签署的房屋租赁合同于2022年8月31日到期，承租方应承诺无条件等待出租方清退原承租人且同意在清退完原承租人后办理本次租赁房屋的交接。</w:t>
      </w:r>
    </w:p>
    <w:p>
      <w:pPr>
        <w:spacing w:line="336" w:lineRule="auto"/>
        <w:ind w:firstLine="420" w:firstLineChars="200"/>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9、</w:t>
      </w:r>
      <w:r>
        <w:rPr>
          <w:rFonts w:hint="eastAsia" w:asciiTheme="minorEastAsia" w:hAnsiTheme="minorEastAsia" w:eastAsiaTheme="minorEastAsia"/>
          <w:szCs w:val="21"/>
        </w:rPr>
        <w:t>若我方成为承租方，我方知悉并同意：</w:t>
      </w:r>
      <w:r>
        <w:rPr>
          <w:rFonts w:hint="eastAsia" w:asciiTheme="minorEastAsia" w:hAnsiTheme="minorEastAsia" w:eastAsiaTheme="minorEastAsia"/>
          <w:szCs w:val="21"/>
          <w:lang w:val="en-US" w:eastAsia="zh-CN"/>
        </w:rPr>
        <w:t>租赁期内，未经出租方书面同意，承租方不得单方面改变经营业态，也不得对所租赁的物业进行整体转让、转包、分租、转租。承租方擅自采取上述行动的，出租方有权解除《房屋租赁合同》，没收承租方的履约保证金。如因此给出租方造成损失的，承租方还应承担全部赔偿责任</w:t>
      </w:r>
    </w:p>
    <w:p>
      <w:pPr>
        <w:spacing w:line="336" w:lineRule="auto"/>
        <w:ind w:firstLine="420" w:firstLineChars="200"/>
        <w:rPr>
          <w:rFonts w:hint="eastAsia" w:asciiTheme="minorEastAsia" w:hAnsiTheme="minorEastAsia" w:eastAsiaTheme="minorEastAsia"/>
          <w:szCs w:val="21"/>
        </w:rPr>
      </w:pPr>
      <w:bookmarkStart w:id="0" w:name="_GoBack"/>
      <w:bookmarkEnd w:id="0"/>
      <w:r>
        <w:rPr>
          <w:rFonts w:hint="eastAsia" w:asciiTheme="minorEastAsia" w:hAnsiTheme="minorEastAsia" w:eastAsiaTheme="minorEastAsia"/>
          <w:szCs w:val="21"/>
          <w:lang w:val="en-US" w:eastAsia="zh-CN"/>
        </w:rPr>
        <w:t>10、</w:t>
      </w:r>
      <w:r>
        <w:rPr>
          <w:rFonts w:hint="eastAsia" w:asciiTheme="minorEastAsia" w:hAnsiTheme="minorEastAsia" w:eastAsiaTheme="minorEastAsia"/>
          <w:szCs w:val="21"/>
        </w:rPr>
        <w:t>若我方成为承租方，我方知悉并同意：出租方与承租方的权利、义务以出租方提供的《房屋租赁合同》（样本）为准。</w:t>
      </w:r>
    </w:p>
    <w:p>
      <w:pPr>
        <w:spacing w:line="336" w:lineRule="auto"/>
        <w:ind w:firstLine="420" w:firstLineChars="200"/>
        <w:rPr>
          <w:rFonts w:hint="eastAsia" w:asciiTheme="minorEastAsia" w:hAnsiTheme="minorEastAsia" w:eastAsiaTheme="minorEastAsia"/>
          <w:szCs w:val="21"/>
        </w:rPr>
      </w:pPr>
      <w:r>
        <w:rPr>
          <w:rFonts w:hint="default" w:asciiTheme="minorEastAsia" w:hAnsiTheme="minorEastAsia" w:eastAsiaTheme="minorEastAsia"/>
          <w:szCs w:val="21"/>
          <w:lang w:val="en-US"/>
        </w:rPr>
        <w:t>11</w:t>
      </w:r>
      <w:r>
        <w:rPr>
          <w:rFonts w:hint="eastAsia" w:asciiTheme="minorEastAsia" w:hAnsiTheme="minorEastAsia" w:eastAsiaTheme="minorEastAsia"/>
          <w:szCs w:val="21"/>
        </w:rPr>
        <w:t>、交易服务费：若本次交易有两位及以上意向承租方报名且成交的，承租方支付首年一个月租金计算的交易服务费；若本次交易只有一位意向承租方报名且成交的，承租方支付首年半个月租金计算的服务费。</w:t>
      </w:r>
    </w:p>
    <w:p>
      <w:pPr>
        <w:spacing w:line="336" w:lineRule="auto"/>
        <w:ind w:firstLine="420" w:firstLineChars="200"/>
        <w:rPr>
          <w:rFonts w:hint="eastAsia" w:asciiTheme="minorEastAsia" w:hAnsiTheme="minorEastAsia" w:eastAsiaTheme="minorEastAsia"/>
          <w:szCs w:val="21"/>
        </w:rPr>
      </w:pPr>
      <w:r>
        <w:rPr>
          <w:rFonts w:hint="default" w:asciiTheme="minorEastAsia" w:hAnsiTheme="minorEastAsia" w:eastAsiaTheme="minorEastAsia"/>
          <w:szCs w:val="21"/>
          <w:lang w:val="en-US"/>
        </w:rPr>
        <w:t>12</w:t>
      </w:r>
      <w:r>
        <w:rPr>
          <w:rFonts w:hint="eastAsia" w:asciiTheme="minorEastAsia" w:hAnsiTheme="minorEastAsia" w:eastAsiaTheme="minorEastAsia"/>
          <w:szCs w:val="21"/>
        </w:rPr>
        <w:t>、若非出租方原因，出现以下任一情况时，意向承租方交纳的保证金不予退还，先用于补偿杭交所的各项服务费，剩余部分作为对出租方的经济补偿金，保证金不足以补偿的，相关方有权按照实际损失继续追诉：</w:t>
      </w:r>
    </w:p>
    <w:p>
      <w:pPr>
        <w:spacing w:line="336" w:lineRule="auto"/>
        <w:rPr>
          <w:rFonts w:hint="eastAsia" w:asciiTheme="minorEastAsia" w:hAnsiTheme="minorEastAsia" w:eastAsiaTheme="minorEastAsia"/>
          <w:szCs w:val="21"/>
        </w:rPr>
      </w:pPr>
      <w:r>
        <w:rPr>
          <w:rFonts w:hint="eastAsia" w:asciiTheme="minorEastAsia" w:hAnsiTheme="minorEastAsia" w:eastAsiaTheme="minorEastAsia"/>
          <w:szCs w:val="21"/>
        </w:rPr>
        <w:t>（1）意向承租方提交承租申请材料并交纳交易保证金后单方撤回承租申请的；</w:t>
      </w:r>
    </w:p>
    <w:p>
      <w:pPr>
        <w:spacing w:line="336" w:lineRule="auto"/>
        <w:rPr>
          <w:rFonts w:hint="eastAsia" w:asciiTheme="minorEastAsia" w:hAnsiTheme="minorEastAsia" w:eastAsiaTheme="minorEastAsia"/>
          <w:szCs w:val="21"/>
        </w:rPr>
      </w:pPr>
      <w:r>
        <w:rPr>
          <w:rFonts w:hint="eastAsia" w:asciiTheme="minorEastAsia" w:hAnsiTheme="minorEastAsia" w:eastAsiaTheme="minorEastAsia"/>
          <w:szCs w:val="21"/>
        </w:rPr>
        <w:t>（2）产生符合条件的意向承租方后，各意向承租方在竞价期间均不报价的；</w:t>
      </w:r>
    </w:p>
    <w:p>
      <w:pPr>
        <w:spacing w:line="336" w:lineRule="auto"/>
        <w:rPr>
          <w:rFonts w:hint="eastAsia" w:asciiTheme="minorEastAsia" w:hAnsiTheme="minorEastAsia" w:eastAsiaTheme="minorEastAsia"/>
          <w:szCs w:val="21"/>
        </w:rPr>
      </w:pPr>
      <w:r>
        <w:rPr>
          <w:rFonts w:hint="eastAsia" w:asciiTheme="minorEastAsia" w:hAnsiTheme="minorEastAsia" w:eastAsiaTheme="minorEastAsia"/>
          <w:szCs w:val="21"/>
        </w:rPr>
        <w:t>（3）在被确定为承租方后未按约定签署《房屋租赁合同》的或未按约定支付交易服务费、履约保证金和首期租金的；</w:t>
      </w:r>
    </w:p>
    <w:p>
      <w:pPr>
        <w:spacing w:line="336" w:lineRule="auto"/>
        <w:rPr>
          <w:rFonts w:hint="eastAsia" w:asciiTheme="minorEastAsia" w:hAnsiTheme="minorEastAsia" w:eastAsiaTheme="minorEastAsia"/>
          <w:szCs w:val="21"/>
        </w:rPr>
      </w:pPr>
      <w:r>
        <w:rPr>
          <w:rFonts w:hint="eastAsia" w:asciiTheme="minorEastAsia" w:hAnsiTheme="minorEastAsia" w:eastAsiaTheme="minorEastAsia"/>
          <w:szCs w:val="21"/>
        </w:rPr>
        <w:t>（4）意向承租方未履行书面承诺事项的；</w:t>
      </w:r>
    </w:p>
    <w:p>
      <w:pPr>
        <w:spacing w:line="336" w:lineRule="auto"/>
        <w:rPr>
          <w:rFonts w:hint="eastAsia" w:asciiTheme="minorEastAsia" w:hAnsiTheme="minorEastAsia" w:eastAsiaTheme="minorEastAsia"/>
          <w:szCs w:val="21"/>
        </w:rPr>
      </w:pPr>
      <w:r>
        <w:rPr>
          <w:rFonts w:hint="eastAsia" w:asciiTheme="minorEastAsia" w:hAnsiTheme="minorEastAsia" w:eastAsiaTheme="minorEastAsia"/>
          <w:szCs w:val="21"/>
        </w:rPr>
        <w:t>（5）存在其他违反交易规则情形的。</w:t>
      </w:r>
    </w:p>
    <w:p>
      <w:pPr>
        <w:spacing w:line="336" w:lineRule="auto"/>
        <w:rPr>
          <w:rFonts w:asciiTheme="minorEastAsia" w:hAnsiTheme="minorEastAsia" w:eastAsiaTheme="minorEastAsia"/>
          <w:szCs w:val="21"/>
        </w:rPr>
      </w:pPr>
    </w:p>
    <w:p>
      <w:pPr>
        <w:spacing w:line="336" w:lineRule="auto"/>
        <w:rPr>
          <w:rFonts w:asciiTheme="minorEastAsia" w:hAnsiTheme="minorEastAsia" w:eastAsiaTheme="minorEastAsia"/>
          <w:szCs w:val="21"/>
        </w:rPr>
      </w:pPr>
      <w:r>
        <w:rPr>
          <w:rFonts w:hint="eastAsia" w:asciiTheme="minorEastAsia" w:hAnsiTheme="minorEastAsia" w:eastAsiaTheme="minorEastAsia"/>
          <w:szCs w:val="21"/>
        </w:rPr>
        <w:t xml:space="preserve">                                               意向承租方（签章）：</w:t>
      </w:r>
    </w:p>
    <w:p>
      <w:pPr>
        <w:spacing w:line="336" w:lineRule="auto"/>
        <w:rPr>
          <w:rFonts w:asciiTheme="minorEastAsia" w:hAnsiTheme="minorEastAsia" w:eastAsiaTheme="minorEastAsia"/>
          <w:szCs w:val="21"/>
        </w:rPr>
      </w:pPr>
      <w:r>
        <w:rPr>
          <w:rFonts w:hint="eastAsia" w:asciiTheme="minorEastAsia" w:hAnsiTheme="minorEastAsia" w:eastAsiaTheme="minorEastAsia"/>
          <w:szCs w:val="21"/>
        </w:rPr>
        <w:t xml:space="preserve">                                                年   月   日</w:t>
      </w:r>
    </w:p>
    <w:p>
      <w:pPr>
        <w:spacing w:line="360" w:lineRule="auto"/>
        <w:jc w:val="center"/>
        <w:rPr>
          <w:rFonts w:hint="eastAsia" w:ascii="黑体" w:hAnsi="黑体" w:eastAsia="黑体"/>
          <w:b/>
          <w:sz w:val="36"/>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EDD"/>
    <w:rsid w:val="000119B9"/>
    <w:rsid w:val="0003337E"/>
    <w:rsid w:val="00040340"/>
    <w:rsid w:val="000451DE"/>
    <w:rsid w:val="0005613E"/>
    <w:rsid w:val="00090BC8"/>
    <w:rsid w:val="00092F86"/>
    <w:rsid w:val="00096355"/>
    <w:rsid w:val="000B2C55"/>
    <w:rsid w:val="000E77EC"/>
    <w:rsid w:val="00135261"/>
    <w:rsid w:val="00143D8A"/>
    <w:rsid w:val="001E7987"/>
    <w:rsid w:val="0020310B"/>
    <w:rsid w:val="00215ECB"/>
    <w:rsid w:val="002278BB"/>
    <w:rsid w:val="002526A0"/>
    <w:rsid w:val="00255411"/>
    <w:rsid w:val="002619EA"/>
    <w:rsid w:val="00272EE2"/>
    <w:rsid w:val="00274544"/>
    <w:rsid w:val="003165D3"/>
    <w:rsid w:val="003229C2"/>
    <w:rsid w:val="00324E9E"/>
    <w:rsid w:val="0035259E"/>
    <w:rsid w:val="00356B1E"/>
    <w:rsid w:val="003A2F6F"/>
    <w:rsid w:val="003E079C"/>
    <w:rsid w:val="00413930"/>
    <w:rsid w:val="00430675"/>
    <w:rsid w:val="00455D9B"/>
    <w:rsid w:val="00466542"/>
    <w:rsid w:val="004701CE"/>
    <w:rsid w:val="004876EE"/>
    <w:rsid w:val="0049186F"/>
    <w:rsid w:val="004C246D"/>
    <w:rsid w:val="004D1B74"/>
    <w:rsid w:val="004E1479"/>
    <w:rsid w:val="004E3107"/>
    <w:rsid w:val="004E38FA"/>
    <w:rsid w:val="004F3BEF"/>
    <w:rsid w:val="00503879"/>
    <w:rsid w:val="00521613"/>
    <w:rsid w:val="005367F3"/>
    <w:rsid w:val="0055051A"/>
    <w:rsid w:val="0056145E"/>
    <w:rsid w:val="00564A79"/>
    <w:rsid w:val="005767C5"/>
    <w:rsid w:val="005A465A"/>
    <w:rsid w:val="005B08F5"/>
    <w:rsid w:val="005E6A17"/>
    <w:rsid w:val="005F613A"/>
    <w:rsid w:val="006107A8"/>
    <w:rsid w:val="00614B68"/>
    <w:rsid w:val="00627BE3"/>
    <w:rsid w:val="00641516"/>
    <w:rsid w:val="006507CA"/>
    <w:rsid w:val="00653B08"/>
    <w:rsid w:val="006601AB"/>
    <w:rsid w:val="00662215"/>
    <w:rsid w:val="006733A2"/>
    <w:rsid w:val="006A46BE"/>
    <w:rsid w:val="006B5616"/>
    <w:rsid w:val="006B740B"/>
    <w:rsid w:val="006E3728"/>
    <w:rsid w:val="00735BDE"/>
    <w:rsid w:val="00736371"/>
    <w:rsid w:val="00737286"/>
    <w:rsid w:val="00773F46"/>
    <w:rsid w:val="007847DD"/>
    <w:rsid w:val="00790D21"/>
    <w:rsid w:val="007E4EDD"/>
    <w:rsid w:val="0084282E"/>
    <w:rsid w:val="0087000D"/>
    <w:rsid w:val="00884F8A"/>
    <w:rsid w:val="00892386"/>
    <w:rsid w:val="00896156"/>
    <w:rsid w:val="008A6D8A"/>
    <w:rsid w:val="008D72E8"/>
    <w:rsid w:val="00906FAC"/>
    <w:rsid w:val="0093437E"/>
    <w:rsid w:val="00934A3A"/>
    <w:rsid w:val="0096235F"/>
    <w:rsid w:val="009733B3"/>
    <w:rsid w:val="009844CE"/>
    <w:rsid w:val="009B0F56"/>
    <w:rsid w:val="009B10A4"/>
    <w:rsid w:val="009F646A"/>
    <w:rsid w:val="00A11F15"/>
    <w:rsid w:val="00A165E7"/>
    <w:rsid w:val="00A24DD0"/>
    <w:rsid w:val="00A31106"/>
    <w:rsid w:val="00A53E81"/>
    <w:rsid w:val="00A96775"/>
    <w:rsid w:val="00AA4243"/>
    <w:rsid w:val="00AC5AAD"/>
    <w:rsid w:val="00AE275A"/>
    <w:rsid w:val="00AF7180"/>
    <w:rsid w:val="00B15A11"/>
    <w:rsid w:val="00B170BB"/>
    <w:rsid w:val="00B35714"/>
    <w:rsid w:val="00B36433"/>
    <w:rsid w:val="00B81419"/>
    <w:rsid w:val="00B91182"/>
    <w:rsid w:val="00B923AA"/>
    <w:rsid w:val="00BC1FC6"/>
    <w:rsid w:val="00BC2645"/>
    <w:rsid w:val="00BD265F"/>
    <w:rsid w:val="00BD2687"/>
    <w:rsid w:val="00BD6679"/>
    <w:rsid w:val="00C02F3D"/>
    <w:rsid w:val="00C06575"/>
    <w:rsid w:val="00C07B7D"/>
    <w:rsid w:val="00C2125E"/>
    <w:rsid w:val="00C300A5"/>
    <w:rsid w:val="00C333D9"/>
    <w:rsid w:val="00C80243"/>
    <w:rsid w:val="00C85BC7"/>
    <w:rsid w:val="00C85FB6"/>
    <w:rsid w:val="00CB3B98"/>
    <w:rsid w:val="00CB5B8C"/>
    <w:rsid w:val="00CC7C6B"/>
    <w:rsid w:val="00CF638F"/>
    <w:rsid w:val="00D56D57"/>
    <w:rsid w:val="00D803DC"/>
    <w:rsid w:val="00D923A3"/>
    <w:rsid w:val="00DA3FB7"/>
    <w:rsid w:val="00DA41FC"/>
    <w:rsid w:val="00DA5D16"/>
    <w:rsid w:val="00DB7C36"/>
    <w:rsid w:val="00DC5B10"/>
    <w:rsid w:val="00E00E55"/>
    <w:rsid w:val="00E37E55"/>
    <w:rsid w:val="00E514FF"/>
    <w:rsid w:val="00E60BD5"/>
    <w:rsid w:val="00E86355"/>
    <w:rsid w:val="00EB2A88"/>
    <w:rsid w:val="00EB68B1"/>
    <w:rsid w:val="00EC6A03"/>
    <w:rsid w:val="00EC7352"/>
    <w:rsid w:val="00ED4E9F"/>
    <w:rsid w:val="00EF62AF"/>
    <w:rsid w:val="00F06BEC"/>
    <w:rsid w:val="00F34AFD"/>
    <w:rsid w:val="00F47654"/>
    <w:rsid w:val="00F6123F"/>
    <w:rsid w:val="00F63294"/>
    <w:rsid w:val="00F66538"/>
    <w:rsid w:val="00F73915"/>
    <w:rsid w:val="00F9525F"/>
    <w:rsid w:val="00F9594B"/>
    <w:rsid w:val="00FA0343"/>
    <w:rsid w:val="00FA6AB7"/>
    <w:rsid w:val="00FC6CEC"/>
    <w:rsid w:val="00FD24CB"/>
    <w:rsid w:val="00FF2FAD"/>
    <w:rsid w:val="00FF32D4"/>
    <w:rsid w:val="03390F0C"/>
    <w:rsid w:val="061C73F5"/>
    <w:rsid w:val="07D87335"/>
    <w:rsid w:val="092C6A52"/>
    <w:rsid w:val="0A25564B"/>
    <w:rsid w:val="0DA34184"/>
    <w:rsid w:val="0ED418D7"/>
    <w:rsid w:val="0FEC78F6"/>
    <w:rsid w:val="121C51F9"/>
    <w:rsid w:val="16AA2DEF"/>
    <w:rsid w:val="16BD1BA6"/>
    <w:rsid w:val="174D738C"/>
    <w:rsid w:val="19B122C7"/>
    <w:rsid w:val="19B324A8"/>
    <w:rsid w:val="19CF393C"/>
    <w:rsid w:val="1E14735D"/>
    <w:rsid w:val="1EFA488D"/>
    <w:rsid w:val="1FE75D9F"/>
    <w:rsid w:val="227B370C"/>
    <w:rsid w:val="231A1EC4"/>
    <w:rsid w:val="25526291"/>
    <w:rsid w:val="25B34C3E"/>
    <w:rsid w:val="2731534B"/>
    <w:rsid w:val="279515A0"/>
    <w:rsid w:val="28CD421D"/>
    <w:rsid w:val="29064147"/>
    <w:rsid w:val="2B224A23"/>
    <w:rsid w:val="2DE64B98"/>
    <w:rsid w:val="2E6953D9"/>
    <w:rsid w:val="33CF09B6"/>
    <w:rsid w:val="38887E2D"/>
    <w:rsid w:val="3AD83A40"/>
    <w:rsid w:val="3C2C4C6F"/>
    <w:rsid w:val="3C940D63"/>
    <w:rsid w:val="3D4E2474"/>
    <w:rsid w:val="3EBF19DA"/>
    <w:rsid w:val="436570AF"/>
    <w:rsid w:val="459037C4"/>
    <w:rsid w:val="45F94112"/>
    <w:rsid w:val="488F532C"/>
    <w:rsid w:val="494F753A"/>
    <w:rsid w:val="4AFF3DA7"/>
    <w:rsid w:val="4B995D82"/>
    <w:rsid w:val="4CC66179"/>
    <w:rsid w:val="4E0013D2"/>
    <w:rsid w:val="51317EBA"/>
    <w:rsid w:val="52647659"/>
    <w:rsid w:val="54E742B4"/>
    <w:rsid w:val="563F5F26"/>
    <w:rsid w:val="56EE2F1F"/>
    <w:rsid w:val="57946F30"/>
    <w:rsid w:val="57F763EC"/>
    <w:rsid w:val="584668FF"/>
    <w:rsid w:val="5A13776F"/>
    <w:rsid w:val="5DB959AE"/>
    <w:rsid w:val="633A51EB"/>
    <w:rsid w:val="63701CEA"/>
    <w:rsid w:val="657C12B1"/>
    <w:rsid w:val="67904510"/>
    <w:rsid w:val="6A2F474B"/>
    <w:rsid w:val="6D1B0EA5"/>
    <w:rsid w:val="6D511A93"/>
    <w:rsid w:val="71711121"/>
    <w:rsid w:val="71933AE8"/>
    <w:rsid w:val="71F22A12"/>
    <w:rsid w:val="736C7394"/>
    <w:rsid w:val="73B45BA4"/>
    <w:rsid w:val="7D1C592E"/>
    <w:rsid w:val="7EB878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qFormat="1" w:uiPriority="99" w:semiHidden="0" w:name="HTML Preformatted"/>
    <w:lsdException w:qFormat="1"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7">
    <w:name w:val="Strong"/>
    <w:basedOn w:val="6"/>
    <w:qFormat/>
    <w:uiPriority w:val="22"/>
    <w:rPr>
      <w:b/>
    </w:rPr>
  </w:style>
  <w:style w:type="character" w:styleId="8">
    <w:name w:val="FollowedHyperlink"/>
    <w:basedOn w:val="6"/>
    <w:semiHidden/>
    <w:unhideWhenUsed/>
    <w:qFormat/>
    <w:uiPriority w:val="99"/>
    <w:rPr>
      <w:color w:val="57BBE9"/>
      <w:u w:val="none"/>
    </w:rPr>
  </w:style>
  <w:style w:type="character" w:styleId="9">
    <w:name w:val="HTML Definition"/>
    <w:basedOn w:val="6"/>
    <w:semiHidden/>
    <w:unhideWhenUsed/>
    <w:qFormat/>
    <w:uiPriority w:val="99"/>
    <w:rPr>
      <w:i/>
    </w:rPr>
  </w:style>
  <w:style w:type="character" w:styleId="10">
    <w:name w:val="Hyperlink"/>
    <w:basedOn w:val="6"/>
    <w:semiHidden/>
    <w:unhideWhenUsed/>
    <w:qFormat/>
    <w:uiPriority w:val="99"/>
    <w:rPr>
      <w:color w:val="57BBE9"/>
      <w:u w:val="none"/>
    </w:rPr>
  </w:style>
  <w:style w:type="character" w:styleId="11">
    <w:name w:val="HTML Code"/>
    <w:basedOn w:val="6"/>
    <w:semiHidden/>
    <w:unhideWhenUsed/>
    <w:qFormat/>
    <w:uiPriority w:val="99"/>
    <w:rPr>
      <w:rFonts w:hint="default" w:ascii="monospace" w:hAnsi="monospace" w:eastAsia="monospace" w:cs="monospace"/>
      <w:sz w:val="21"/>
      <w:szCs w:val="21"/>
    </w:rPr>
  </w:style>
  <w:style w:type="character" w:styleId="12">
    <w:name w:val="HTML Keyboard"/>
    <w:basedOn w:val="6"/>
    <w:semiHidden/>
    <w:unhideWhenUsed/>
    <w:qFormat/>
    <w:uiPriority w:val="99"/>
    <w:rPr>
      <w:rFonts w:ascii="monospace" w:hAnsi="monospace" w:eastAsia="monospace" w:cs="monospace"/>
      <w:sz w:val="21"/>
      <w:szCs w:val="21"/>
    </w:rPr>
  </w:style>
  <w:style w:type="character" w:styleId="13">
    <w:name w:val="HTML Sample"/>
    <w:basedOn w:val="6"/>
    <w:semiHidden/>
    <w:unhideWhenUsed/>
    <w:qFormat/>
    <w:uiPriority w:val="99"/>
    <w:rPr>
      <w:rFonts w:hint="default" w:ascii="monospace" w:hAnsi="monospace" w:eastAsia="monospace" w:cs="monospace"/>
      <w:sz w:val="21"/>
      <w:szCs w:val="21"/>
    </w:rPr>
  </w:style>
  <w:style w:type="character" w:customStyle="1" w:styleId="14">
    <w:name w:val="页眉 字符"/>
    <w:basedOn w:val="6"/>
    <w:link w:val="3"/>
    <w:qFormat/>
    <w:uiPriority w:val="99"/>
    <w:rPr>
      <w:rFonts w:ascii="Times New Roman" w:hAnsi="Times New Roman" w:eastAsia="宋体" w:cs="Times New Roman"/>
      <w:sz w:val="18"/>
      <w:szCs w:val="18"/>
    </w:rPr>
  </w:style>
  <w:style w:type="character" w:customStyle="1" w:styleId="15">
    <w:name w:val="页脚 字符"/>
    <w:basedOn w:val="6"/>
    <w:link w:val="2"/>
    <w:qFormat/>
    <w:uiPriority w:val="99"/>
    <w:rPr>
      <w:rFonts w:ascii="Times New Roman" w:hAnsi="Times New Roman" w:eastAsia="宋体" w:cs="Times New Roman"/>
      <w:sz w:val="18"/>
      <w:szCs w:val="18"/>
    </w:rPr>
  </w:style>
  <w:style w:type="paragraph" w:styleId="16">
    <w:name w:val="List Paragraph"/>
    <w:basedOn w:val="1"/>
    <w:qFormat/>
    <w:uiPriority w:val="34"/>
    <w:pPr>
      <w:ind w:firstLine="420" w:firstLineChars="200"/>
    </w:pPr>
  </w:style>
  <w:style w:type="character" w:customStyle="1" w:styleId="17">
    <w:name w:val="not([class*=suffix])"/>
    <w:basedOn w:val="6"/>
    <w:qFormat/>
    <w:uiPriority w:val="0"/>
    <w:rPr>
      <w:sz w:val="19"/>
      <w:szCs w:val="19"/>
    </w:rPr>
  </w:style>
  <w:style w:type="character" w:customStyle="1" w:styleId="18">
    <w:name w:val="not([class*=suffix])1"/>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239</Words>
  <Characters>1365</Characters>
  <Lines>11</Lines>
  <Paragraphs>3</Paragraphs>
  <TotalTime>1</TotalTime>
  <ScaleCrop>false</ScaleCrop>
  <LinksUpToDate>false</LinksUpToDate>
  <CharactersWithSpaces>1601</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2022-01-07T06:20:00Z</dcterms:created>
  <dc:creator>zxy</dc:creator>
  <cp:lastModifiedBy>LSY</cp:lastModifiedBy>
  <cp:lastPrinted>2021-08-03T03:13:00Z</cp:lastPrinted>
  <dcterms:modified xsi:type="dcterms:W3CDTF">2022-08-16T09:25:06Z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F43C0A3A48A14C04B3A06F0A6D1BBE23</vt:lpwstr>
  </property>
</Properties>
</file>