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承租</w:t>
      </w:r>
      <w:r>
        <w:rPr>
          <w:rFonts w:hint="eastAsia" w:asciiTheme="minorEastAsia" w:hAnsiTheme="minorEastAsia" w:eastAsiaTheme="minorEastAsia"/>
          <w:szCs w:val="21"/>
          <w:u w:val="single"/>
        </w:rPr>
        <w:t>杭州市三里亭路176号三层整层（含三里家园小区26幢20号地下车位一个）5年租赁权</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HJS2021ZL</w:t>
      </w:r>
      <w:r>
        <w:rPr>
          <w:rFonts w:hint="eastAsia" w:asciiTheme="minorEastAsia" w:hAnsiTheme="minorEastAsia" w:eastAsiaTheme="minorEastAsia"/>
          <w:szCs w:val="21"/>
          <w:u w:val="single"/>
          <w:lang w:val="en-US" w:eastAsia="zh-CN"/>
        </w:rPr>
        <w:t>1385-2</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lang w:val="en-US" w:eastAsia="zh-CN"/>
        </w:rPr>
        <w:t>房屋租赁</w:t>
      </w:r>
      <w:r>
        <w:rPr>
          <w:rFonts w:asciiTheme="minorEastAsia" w:hAnsiTheme="minorEastAsia" w:eastAsiaTheme="minorEastAsia"/>
          <w:szCs w:val="21"/>
          <w:u w:val="single"/>
        </w:rPr>
        <w:t>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提交承租</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bCs/>
          <w:szCs w:val="21"/>
        </w:rPr>
        <w:t>同意在被确定为承租方次日起3个工作日内携带报名时上传的主体资格证明等相关文件原件至杭交所签署《成交通知书》、《房屋租赁合同》等交易合同；并在《成交通知书》、《房屋租赁合同》等交易合同签署次日起5个工作日内向杭交所指定账户一次性支付首年租金、交易服务费、履约保证金等交易资金（以到账时间为准）。</w:t>
      </w:r>
    </w:p>
    <w:p>
      <w:pPr>
        <w:spacing w:line="360" w:lineRule="auto"/>
        <w:ind w:firstLine="420" w:firstLineChars="200"/>
        <w:rPr>
          <w:rFonts w:hint="eastAsia" w:asciiTheme="minorEastAsia" w:hAnsiTheme="minorEastAsia" w:eastAsiaTheme="minorEastAsia"/>
          <w:bCs/>
          <w:szCs w:val="21"/>
          <w:lang w:val="en-US" w:eastAsia="zh-CN"/>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bCs/>
          <w:szCs w:val="21"/>
        </w:rPr>
        <w:t>同意杭交所在经出租方申请次日起3个工作日内将承租方已交纳的交易价款全部划转至出租方指定账户。</w:t>
      </w:r>
    </w:p>
    <w:p>
      <w:pPr>
        <w:spacing w:line="360" w:lineRule="auto"/>
        <w:ind w:firstLine="420" w:firstLineChars="200"/>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5、出租方对于租赁业态的要求仅系按照整体经营目标设定，不构成出租方对于满足该业态的任何实质或预期承诺。意向承租方须在承租前自行对租赁房屋进行全面了解，并对营业所需的各项审批条件和规定进行充分自核。意向承租方参与竞租的行为将被认为已作充分的预判和决策，无论因何种原因导致不能获得营业开设审批（包括房屋规划用途和房屋既有结构、设计等因素在内），或后续因为政策变化导致无法继续开设的各项经营风险，意向承租方承诺独立承担，出租方不对无法履行、投入成本、装修损失等承担任何形式的赔偿或补偿责任。</w:t>
      </w:r>
    </w:p>
    <w:p>
      <w:pPr>
        <w:spacing w:line="360" w:lineRule="auto"/>
        <w:ind w:firstLine="420" w:firstLineChars="200"/>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6、承租方保证在该租赁物所规定的用途范围内，按国家规定依法经营，未经甲方书面同意，承租方不得改变租赁物用途。承租方自行负责办理相关证照手续和支付相关费用，并且在租赁期限内应遵守并保持该等批准、许可或备案手续有效。</w:t>
      </w:r>
    </w:p>
    <w:p>
      <w:pPr>
        <w:spacing w:line="360" w:lineRule="auto"/>
        <w:ind w:firstLine="420" w:firstLineChars="200"/>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7、租赁期内，承租方不得转租。如承租方擅自转租的，转租行为无效。出租方有权单方面解除合同收回房屋。</w:t>
      </w:r>
    </w:p>
    <w:p>
      <w:pPr>
        <w:spacing w:line="360" w:lineRule="auto"/>
        <w:ind w:firstLine="420" w:firstLineChars="200"/>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8、承租方未事先征得出租方及按规定应报经有关部门核准的书面同意，不得擅自改变房屋的结构和使用性质。承租方如需对房屋进行改造、装修或增扩设备时，应事先征得出租方的书面同意，并按规定向有关部门办理审批同意手续后，方可进行。</w:t>
      </w:r>
    </w:p>
    <w:p>
      <w:pPr>
        <w:spacing w:line="360" w:lineRule="auto"/>
        <w:ind w:firstLine="420" w:firstLineChars="200"/>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9、租赁期满后，承租方除对自行安装的设备可拆除外，其余设施及装修均不得拆除和破坏，如未拆除的，无偿归出租方所有。</w:t>
      </w:r>
    </w:p>
    <w:p>
      <w:pPr>
        <w:spacing w:line="360" w:lineRule="auto"/>
        <w:ind w:firstLine="420" w:firstLineChars="200"/>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10、承租方应做好门前三包，费用自负，同时负责临街的各项社会性工作及承担所发生的费用及物业管理费用等。</w:t>
      </w:r>
    </w:p>
    <w:p>
      <w:pPr>
        <w:spacing w:line="360" w:lineRule="auto"/>
        <w:ind w:firstLine="420" w:firstLineChars="200"/>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11、承租方不得超过招租业态范围改变经营业态，须合法合规经营。承租方须注重消防安全，全程购买财产保险，房屋、设施设备若造成损失，须予以赔偿。整体的水、电、空调及消防系统由承租方负责管理，费用由承租方统一支付。</w:t>
      </w:r>
    </w:p>
    <w:p>
      <w:pPr>
        <w:spacing w:line="360" w:lineRule="auto"/>
        <w:ind w:firstLine="420" w:firstLineChars="200"/>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12、出租方与承租方权利义务具体以出租方提供的《房屋租赁合同》（样本）为准。</w:t>
      </w:r>
    </w:p>
    <w:p>
      <w:pPr>
        <w:spacing w:line="360" w:lineRule="auto"/>
        <w:ind w:firstLine="420" w:firstLineChars="200"/>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13、同意本项目承租方须交纳交易服务费为第一计租年度一个月租金计收。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14</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经纪会员</w:t>
      </w:r>
      <w:r>
        <w:rPr>
          <w:rFonts w:hint="eastAsia" w:asciiTheme="minorEastAsia" w:hAnsiTheme="minorEastAsia" w:eastAsiaTheme="minorEastAsia"/>
          <w:szCs w:val="21"/>
        </w:rPr>
        <w:t>的各项服务费，剩余部分作为对出租方的经济补偿金，保证金不足以补偿的，相关方有权按照实际损失继续追诉：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意向承租方提交承租申请并交纳交易保证金后单方撤回承租申请的；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asciiTheme="minorEastAsia" w:hAnsiTheme="minorEastAsia" w:eastAsiaTheme="minorEastAsia"/>
          <w:szCs w:val="21"/>
          <w:u w:val="single"/>
        </w:rPr>
        <w:t>《</w:t>
      </w:r>
      <w:r>
        <w:rPr>
          <w:rFonts w:hint="eastAsia" w:asciiTheme="minorEastAsia" w:hAnsiTheme="minorEastAsia" w:eastAsiaTheme="minorEastAsia"/>
          <w:szCs w:val="21"/>
          <w:u w:val="single"/>
          <w:lang w:val="en-US" w:eastAsia="zh-CN"/>
        </w:rPr>
        <w:t>房屋</w:t>
      </w:r>
      <w:r>
        <w:rPr>
          <w:rFonts w:hint="eastAsia" w:asciiTheme="minorEastAsia" w:hAnsiTheme="minorEastAsia" w:eastAsiaTheme="minorEastAsia"/>
          <w:szCs w:val="21"/>
          <w:u w:val="single"/>
          <w:lang w:eastAsia="zh-CN"/>
        </w:rPr>
        <w:t>租赁合同</w:t>
      </w:r>
      <w:r>
        <w:rPr>
          <w:rFonts w:asciiTheme="minorEastAsia" w:hAnsiTheme="minorEastAsia" w:eastAsiaTheme="minorEastAsia"/>
          <w:szCs w:val="21"/>
          <w:u w:val="single"/>
        </w:rPr>
        <w:t>》</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2022</w:t>
      </w:r>
      <w:bookmarkStart w:id="0" w:name="_GoBack"/>
      <w:bookmarkEnd w:id="0"/>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11BDA"/>
    <w:rsid w:val="0003337E"/>
    <w:rsid w:val="000A1745"/>
    <w:rsid w:val="000B5A4E"/>
    <w:rsid w:val="00107898"/>
    <w:rsid w:val="00143D8A"/>
    <w:rsid w:val="0020310B"/>
    <w:rsid w:val="002278BB"/>
    <w:rsid w:val="00241C0D"/>
    <w:rsid w:val="002526A0"/>
    <w:rsid w:val="00255411"/>
    <w:rsid w:val="00256A4A"/>
    <w:rsid w:val="00274544"/>
    <w:rsid w:val="00277765"/>
    <w:rsid w:val="002C3933"/>
    <w:rsid w:val="002D7D47"/>
    <w:rsid w:val="003229C2"/>
    <w:rsid w:val="003437AD"/>
    <w:rsid w:val="00372C01"/>
    <w:rsid w:val="003A2F6F"/>
    <w:rsid w:val="003A6D1F"/>
    <w:rsid w:val="003E079C"/>
    <w:rsid w:val="003F50FE"/>
    <w:rsid w:val="00413930"/>
    <w:rsid w:val="00423517"/>
    <w:rsid w:val="00430675"/>
    <w:rsid w:val="00486AF6"/>
    <w:rsid w:val="004B1BB4"/>
    <w:rsid w:val="004B2D36"/>
    <w:rsid w:val="004C246D"/>
    <w:rsid w:val="004D1B74"/>
    <w:rsid w:val="004E1479"/>
    <w:rsid w:val="004E3107"/>
    <w:rsid w:val="004F0E95"/>
    <w:rsid w:val="004F3BEF"/>
    <w:rsid w:val="00503879"/>
    <w:rsid w:val="00531608"/>
    <w:rsid w:val="0055051A"/>
    <w:rsid w:val="00564B59"/>
    <w:rsid w:val="005A2515"/>
    <w:rsid w:val="005D42EB"/>
    <w:rsid w:val="00623ACA"/>
    <w:rsid w:val="00627BE3"/>
    <w:rsid w:val="00647ABC"/>
    <w:rsid w:val="00662215"/>
    <w:rsid w:val="006E6A42"/>
    <w:rsid w:val="00704E4F"/>
    <w:rsid w:val="00737286"/>
    <w:rsid w:val="00776239"/>
    <w:rsid w:val="00777E26"/>
    <w:rsid w:val="007847DD"/>
    <w:rsid w:val="00790D21"/>
    <w:rsid w:val="007A5561"/>
    <w:rsid w:val="007D0EAD"/>
    <w:rsid w:val="007E4EDD"/>
    <w:rsid w:val="007E7466"/>
    <w:rsid w:val="0084282E"/>
    <w:rsid w:val="00860412"/>
    <w:rsid w:val="00874879"/>
    <w:rsid w:val="00884F8A"/>
    <w:rsid w:val="008D72E8"/>
    <w:rsid w:val="008F65FE"/>
    <w:rsid w:val="00906FAC"/>
    <w:rsid w:val="009341EE"/>
    <w:rsid w:val="00934A3A"/>
    <w:rsid w:val="0096235F"/>
    <w:rsid w:val="009733B3"/>
    <w:rsid w:val="00976697"/>
    <w:rsid w:val="009F646A"/>
    <w:rsid w:val="00A11F15"/>
    <w:rsid w:val="00A24DD0"/>
    <w:rsid w:val="00A53E81"/>
    <w:rsid w:val="00A96775"/>
    <w:rsid w:val="00AA4243"/>
    <w:rsid w:val="00AF7180"/>
    <w:rsid w:val="00B01F86"/>
    <w:rsid w:val="00B15A11"/>
    <w:rsid w:val="00B170BB"/>
    <w:rsid w:val="00B30550"/>
    <w:rsid w:val="00B36433"/>
    <w:rsid w:val="00B82979"/>
    <w:rsid w:val="00B91182"/>
    <w:rsid w:val="00B923AA"/>
    <w:rsid w:val="00BE4C48"/>
    <w:rsid w:val="00C02F3D"/>
    <w:rsid w:val="00C07B7D"/>
    <w:rsid w:val="00C2125E"/>
    <w:rsid w:val="00C300A5"/>
    <w:rsid w:val="00C40E55"/>
    <w:rsid w:val="00C63BF8"/>
    <w:rsid w:val="00C80243"/>
    <w:rsid w:val="00C85BC7"/>
    <w:rsid w:val="00C92F59"/>
    <w:rsid w:val="00CB5B8C"/>
    <w:rsid w:val="00D56D57"/>
    <w:rsid w:val="00E00E55"/>
    <w:rsid w:val="00E60BD5"/>
    <w:rsid w:val="00EA01B7"/>
    <w:rsid w:val="00ED4553"/>
    <w:rsid w:val="00ED499F"/>
    <w:rsid w:val="00ED4E9F"/>
    <w:rsid w:val="00EF62AF"/>
    <w:rsid w:val="00F06BEC"/>
    <w:rsid w:val="00F2356E"/>
    <w:rsid w:val="00F404DF"/>
    <w:rsid w:val="00F47654"/>
    <w:rsid w:val="00F7156E"/>
    <w:rsid w:val="00FA0343"/>
    <w:rsid w:val="00FA6AB7"/>
    <w:rsid w:val="0CA576D9"/>
    <w:rsid w:val="0CE66484"/>
    <w:rsid w:val="0E8C28E5"/>
    <w:rsid w:val="10D72191"/>
    <w:rsid w:val="11C64E70"/>
    <w:rsid w:val="133F67D3"/>
    <w:rsid w:val="160F308F"/>
    <w:rsid w:val="175E5140"/>
    <w:rsid w:val="188129D6"/>
    <w:rsid w:val="18A74A67"/>
    <w:rsid w:val="203E2338"/>
    <w:rsid w:val="233E4A4D"/>
    <w:rsid w:val="27A53E99"/>
    <w:rsid w:val="2D256C33"/>
    <w:rsid w:val="2E541A69"/>
    <w:rsid w:val="2EDF5580"/>
    <w:rsid w:val="2EF318B6"/>
    <w:rsid w:val="313411E5"/>
    <w:rsid w:val="31651941"/>
    <w:rsid w:val="331B0FC3"/>
    <w:rsid w:val="37AA2AF6"/>
    <w:rsid w:val="39582224"/>
    <w:rsid w:val="39E93E4D"/>
    <w:rsid w:val="39EF643B"/>
    <w:rsid w:val="40F949BD"/>
    <w:rsid w:val="41835542"/>
    <w:rsid w:val="48BB3FE2"/>
    <w:rsid w:val="56D1582E"/>
    <w:rsid w:val="67557108"/>
    <w:rsid w:val="6AE91E44"/>
    <w:rsid w:val="6B913FB9"/>
    <w:rsid w:val="75F20941"/>
    <w:rsid w:val="76656D5D"/>
    <w:rsid w:val="77321399"/>
    <w:rsid w:val="7B36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1289</Words>
  <Characters>1309</Characters>
  <Lines>9</Lines>
  <Paragraphs>2</Paragraphs>
  <TotalTime>105</TotalTime>
  <ScaleCrop>false</ScaleCrop>
  <LinksUpToDate>false</LinksUpToDate>
  <CharactersWithSpaces>1404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2020-05-19T03:00:00Z</dcterms:created>
  <dc:creator>zxy</dc:creator>
  <cp:lastModifiedBy>可</cp:lastModifiedBy>
  <dcterms:modified xsi:type="dcterms:W3CDTF">2022-01-19T01:48:54Z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1DBE9D5F16F744B1B5653BE1E3691A1E</vt:lpwstr>
  </property>
</Properties>
</file>