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rPr>
        <w:t>杭州市拱墅区朝晖二小区42幢6单元102室房产</w:t>
      </w:r>
      <w:r>
        <w:rPr>
          <w:rFonts w:hint="eastAsia" w:asciiTheme="minorEastAsia" w:hAnsiTheme="minorEastAsia" w:eastAsiaTheme="minorEastAsia"/>
          <w:szCs w:val="21"/>
        </w:rPr>
        <w:t>转让项目（标的编号：</w:t>
      </w:r>
      <w:r>
        <w:rPr>
          <w:rFonts w:hint="eastAsia" w:asciiTheme="minorEastAsia" w:hAnsiTheme="minorEastAsia" w:eastAsiaTheme="minorEastAsia"/>
          <w:szCs w:val="21"/>
          <w:u w:val="single"/>
        </w:rPr>
        <w:t>HJS2021ZC0</w:t>
      </w:r>
      <w:r>
        <w:rPr>
          <w:rFonts w:hint="eastAsia" w:asciiTheme="minorEastAsia" w:hAnsiTheme="minorEastAsia" w:eastAsiaTheme="minorEastAsia"/>
          <w:szCs w:val="21"/>
          <w:u w:val="single"/>
          <w:lang w:val="en-US" w:eastAsia="zh-CN"/>
        </w:rPr>
        <w:t>1303</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numPr>
          <w:ilvl w:val="0"/>
          <w:numId w:val="1"/>
        </w:num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国有</w:t>
      </w:r>
      <w:r>
        <w:rPr>
          <w:rFonts w:asciiTheme="minorEastAsia" w:hAnsiTheme="minorEastAsia" w:eastAsiaTheme="minorEastAsia"/>
          <w:szCs w:val="21"/>
        </w:rPr>
        <w:t>资产交易规则》、《</w:t>
      </w:r>
      <w:r>
        <w:rPr>
          <w:rFonts w:hint="eastAsia" w:asciiTheme="minorEastAsia" w:hAnsiTheme="minorEastAsia" w:eastAsiaTheme="minorEastAsia"/>
          <w:szCs w:val="21"/>
        </w:rPr>
        <w:t>杭州</w:t>
      </w:r>
      <w:r>
        <w:rPr>
          <w:rFonts w:asciiTheme="minorEastAsia" w:hAnsiTheme="minorEastAsia" w:eastAsiaTheme="minorEastAsia"/>
          <w:szCs w:val="21"/>
        </w:rPr>
        <w:t>产权交易所O2O交易指引》</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在线报价交易须知</w:t>
      </w:r>
      <w:r>
        <w:rPr>
          <w:rFonts w:asciiTheme="minorEastAsia" w:hAnsiTheme="minorEastAsia" w:eastAsiaTheme="minorEastAsia"/>
          <w:szCs w:val="21"/>
        </w:rPr>
        <w:t>》</w:t>
      </w:r>
      <w:r>
        <w:rPr>
          <w:rFonts w:hint="eastAsia" w:asciiTheme="minorEastAsia" w:hAnsiTheme="minorEastAsia" w:eastAsiaTheme="minorEastAsia"/>
          <w:szCs w:val="21"/>
        </w:rPr>
        <w:t>和杭州产权交易所官网的杭州市</w:t>
      </w:r>
      <w:r>
        <w:rPr>
          <w:rFonts w:hint="eastAsia" w:ascii="宋体" w:hAnsi="宋体" w:eastAsia="宋体" w:cs="宋体"/>
          <w:szCs w:val="22"/>
          <w:lang w:val="en-US" w:eastAsia="zh-CN"/>
        </w:rPr>
        <w:t>雅兰公寓1幢2单元202室</w:t>
      </w:r>
      <w:r>
        <w:rPr>
          <w:rFonts w:hint="eastAsia" w:ascii="宋体" w:hAnsi="宋体" w:cs="宋体"/>
          <w:szCs w:val="22"/>
          <w:lang w:val="en-US" w:eastAsia="zh-CN"/>
        </w:rPr>
        <w:t>房产</w:t>
      </w:r>
      <w:r>
        <w:rPr>
          <w:rFonts w:hint="eastAsia" w:asciiTheme="minorEastAsia" w:hAnsiTheme="minorEastAsia" w:eastAsiaTheme="minorEastAsia"/>
          <w:szCs w:val="21"/>
        </w:rPr>
        <w:t>项目信息披露内容</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（1）同意在被确定为受让方次日起3个工作日内携带报名时上传的主体资格证明等相关文件原件至杭交所完成现场确认和签署《成交通知书》、《资产交易合同》；</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rPr>
        <w:t>在《成交通知书》、《资产交易合同》签署次日起20个工作日内向杭交所指定账户一次性支付交易服务费、交易价款等交易资金（《资产交易合同》签署当日，其交纳的交易保证金依次冲抵交易服务费，多余部分（若有）转为履约保证金，待应支付的剩余款项全部到账后，履约保证金再转为交易价款的一部分）（以到账时间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用户中心—未使用资金”对成交标的完成交易资金的确认付款操作。若受让方需要委托杭州企业产权交易中心有限公司（简称经纪会员）或经纪会员指定的第三方办理权证过户手续的，经纪会员或经纪会员指定的第三方可提供有偿的权证过户服务，同时受让方还应自《成交通知书》签署次日起20个工作日内预付成交价1.5%款项作为办理权证过户手续的税、费（多退少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对符合按揭政策的受让方申请用杭交所指定银行支付交易价款并获得银行核准的，应在《成交通知书》、《资产交易合同》签署次日起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付清交易服务费、首付款及预付成交价1.5%款项作为办理权证过户手续的税、费（多退少补），余款用银行贷款支付（《资产交易合同》签署当日，其交纳的交易保证金依次冲抵交易服务费和首付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若银行审核后不同意贷款的，受让方应自银行贷款审核不通过之日起15个工作日内向杭交所指定账户一次性付清全部交易价款（首付款转为履约保证金，待应支付的剩余款项全部到账后，履约保证金再转为交易价款的一部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（2）同意杭交所在经转让方申请后将受让方已交纳的交易价款全部划转至转让方指定账户。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我方知悉并同意：若我方成为受让方，我方应自行了解并完全符合国家及杭州市规定的购房条件，若因受让方原因造成所成交的房屋无法过户，所缴纳的购房款损失及其他经济损失均由我方承担，与转让方、杭州企业产权交易中心有限公司无关，我方已付的交易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履约保证金</w:t>
      </w:r>
      <w:bookmarkStart w:id="0" w:name="_GoBack"/>
      <w:bookmarkEnd w:id="0"/>
      <w:r>
        <w:rPr>
          <w:rFonts w:hint="eastAsia" w:asciiTheme="minorEastAsia" w:hAnsiTheme="minorEastAsia" w:eastAsiaTheme="minorEastAsia"/>
          <w:szCs w:val="21"/>
        </w:rPr>
        <w:t>不予返还。 在办理房产权证过户手续过程中所涉及买卖双方应缴纳的税、费，按国家有关规定由转让方与受让方各自承担。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我方知悉并同意：若我方成为受让方，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5）我方知悉并同意：若我方成为受让方，同意物业管理费从交接次月起由我方承担。水、电可以重新开户的，相关手续及费用由我方自行办理，但是否可以重新开户不在转让方合同义务范围内，具体按照交易标的情况和政府相关管理规定执行。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（6）我方知悉并同意：本次交易标的只限于权证核定的面积范围内。</w:t>
      </w:r>
      <w:r>
        <w:rPr>
          <w:rFonts w:hint="eastAsia" w:asciiTheme="minorEastAsia" w:hAnsiTheme="minorEastAsia" w:eastAsiaTheme="minorEastAsia"/>
          <w:szCs w:val="21"/>
          <w:lang w:val="en-US" w:eastAsia="zh-CN"/>
        </w:rPr>
        <w:t>标的房屋长时间未使用，</w:t>
      </w:r>
      <w:r>
        <w:rPr>
          <w:rFonts w:hint="eastAsia" w:asciiTheme="minorEastAsia" w:hAnsiTheme="minorEastAsia" w:eastAsiaTheme="minorEastAsia"/>
          <w:szCs w:val="21"/>
        </w:rPr>
        <w:t>如有漏水或需维修的情况，均由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方自理,转让方不承担任何费用和责任。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（7）我方知悉并同意：若我方成为受让方，如有户口未迁出的情况发生，转让方通知原户主把户口迁出，但有关学区房孩子能否就读的情况</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w:t>
      </w:r>
      <w:r>
        <w:rPr>
          <w:rFonts w:hint="eastAsia" w:asciiTheme="minorEastAsia" w:hAnsiTheme="minorEastAsia" w:eastAsiaTheme="minorEastAsia"/>
          <w:szCs w:val="21"/>
          <w:lang w:val="en-US" w:eastAsia="zh-CN"/>
        </w:rPr>
        <w:t>将</w:t>
      </w:r>
      <w:r>
        <w:rPr>
          <w:rFonts w:hint="eastAsia" w:asciiTheme="minorEastAsia" w:hAnsiTheme="minorEastAsia" w:eastAsiaTheme="minorEastAsia"/>
          <w:szCs w:val="21"/>
        </w:rPr>
        <w:t>自行查证，对此转让方不做承诺。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（8）我方知悉并同意：若我方成为受让方，我方需按房产所在小区物业管理规定交纳物业管理费。</w:t>
      </w:r>
    </w:p>
    <w:p>
      <w:pPr>
        <w:spacing w:line="360" w:lineRule="auto"/>
        <w:ind w:firstLine="420" w:firstLineChars="200"/>
        <w:rPr>
          <w:rFonts w:ascii="宋体" w:hAnsi="宋体" w:cs="宋体"/>
          <w:szCs w:val="21"/>
        </w:rPr>
      </w:pPr>
      <w:r>
        <w:rPr>
          <w:rFonts w:hint="eastAsia" w:ascii="宋体" w:hAnsi="宋体" w:cs="宋体"/>
          <w:szCs w:val="21"/>
        </w:rPr>
        <w:t>（9）已知悉并同意：被确认为受让方后如果选择银行贷款支付交易价款的，同意由</w:t>
      </w:r>
      <w:r>
        <w:rPr>
          <w:rFonts w:hint="eastAsia" w:cs="宋体"/>
          <w:szCs w:val="21"/>
        </w:rPr>
        <w:t>杭交所</w:t>
      </w:r>
      <w:r>
        <w:rPr>
          <w:rFonts w:hint="eastAsia" w:ascii="宋体" w:hAnsi="宋体" w:cs="宋体"/>
          <w:szCs w:val="21"/>
        </w:rPr>
        <w:t xml:space="preserve">对我方支付到产金所账户“个人中心-未使用资金”的首付款进行扣除。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（10）我方知悉并同意：本次转让方与</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方的权利义务，最终以转让方提供的《资产交易合同》为准。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5、同意按成交金额的2.5%交纳交易服务费。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、若非转让方原因，出现以下任一情况时，</w:t>
      </w:r>
      <w:r>
        <w:rPr>
          <w:rFonts w:hint="eastAsia" w:asciiTheme="minorEastAsia" w:hAnsiTheme="minorEastAsia" w:eastAsiaTheme="minorEastAsia"/>
          <w:szCs w:val="21"/>
        </w:rPr>
        <w:t>意向受让方交纳的保证金不予退还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（1）意向受让方提交</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rPr>
        <w:t>申请并交纳交易保证金后单方撤回</w:t>
      </w:r>
      <w:r>
        <w:rPr>
          <w:rFonts w:hint="eastAsia" w:asciiTheme="minorEastAsia" w:hAnsiTheme="minorEastAsia" w:eastAsiaTheme="minorEastAsia"/>
          <w:szCs w:val="21"/>
          <w:lang w:val="en-US" w:eastAsia="zh-CN"/>
        </w:rPr>
        <w:t>受让</w:t>
      </w:r>
      <w:r>
        <w:rPr>
          <w:rFonts w:hint="eastAsia"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C48D3"/>
    <w:multiLevelType w:val="singleLevel"/>
    <w:tmpl w:val="952C48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A1FB4"/>
    <w:rsid w:val="004C246D"/>
    <w:rsid w:val="004D1B74"/>
    <w:rsid w:val="004E1479"/>
    <w:rsid w:val="004E3107"/>
    <w:rsid w:val="004F3BEF"/>
    <w:rsid w:val="00503879"/>
    <w:rsid w:val="005104B5"/>
    <w:rsid w:val="0055051A"/>
    <w:rsid w:val="005A37D0"/>
    <w:rsid w:val="0060197B"/>
    <w:rsid w:val="00627BE3"/>
    <w:rsid w:val="00662215"/>
    <w:rsid w:val="007132C7"/>
    <w:rsid w:val="00737286"/>
    <w:rsid w:val="007847DD"/>
    <w:rsid w:val="00790D21"/>
    <w:rsid w:val="007E4EDD"/>
    <w:rsid w:val="007E70EE"/>
    <w:rsid w:val="0084282E"/>
    <w:rsid w:val="00884F8A"/>
    <w:rsid w:val="008B006E"/>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2BBC"/>
    <w:rsid w:val="00EF62AF"/>
    <w:rsid w:val="00F06BEC"/>
    <w:rsid w:val="00F177CC"/>
    <w:rsid w:val="00F47654"/>
    <w:rsid w:val="00FA0343"/>
    <w:rsid w:val="00FA6AB7"/>
    <w:rsid w:val="00FB035B"/>
    <w:rsid w:val="0BC501BB"/>
    <w:rsid w:val="0CCA5698"/>
    <w:rsid w:val="0DB85512"/>
    <w:rsid w:val="0DC17E42"/>
    <w:rsid w:val="1A4D26DA"/>
    <w:rsid w:val="25F8037F"/>
    <w:rsid w:val="26851B4D"/>
    <w:rsid w:val="2AE67843"/>
    <w:rsid w:val="30873003"/>
    <w:rsid w:val="30BD3CBE"/>
    <w:rsid w:val="33764C5B"/>
    <w:rsid w:val="381E3097"/>
    <w:rsid w:val="3D3757B3"/>
    <w:rsid w:val="414E0C16"/>
    <w:rsid w:val="43113BC5"/>
    <w:rsid w:val="465C1A10"/>
    <w:rsid w:val="50E333B4"/>
    <w:rsid w:val="51B53AC1"/>
    <w:rsid w:val="5378762D"/>
    <w:rsid w:val="53BF3894"/>
    <w:rsid w:val="610339B9"/>
    <w:rsid w:val="67644605"/>
    <w:rsid w:val="6E077050"/>
    <w:rsid w:val="6F1A2A4F"/>
    <w:rsid w:val="70B80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Body Text First Indent 2"/>
    <w:basedOn w:val="2"/>
    <w:qFormat/>
    <w:uiPriority w:val="0"/>
    <w:pPr>
      <w:tabs>
        <w:tab w:val="left" w:pos="1400"/>
      </w:tabs>
      <w:ind w:firstLine="420" w:firstLineChars="200"/>
    </w:p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336</Words>
  <Characters>1918</Characters>
  <Lines>15</Lines>
  <Paragraphs>4</Paragraphs>
  <TotalTime>20</TotalTime>
  <ScaleCrop>false</ScaleCrop>
  <LinksUpToDate>false</LinksUpToDate>
  <CharactersWithSpaces>2250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cp:lastPrinted>2021-02-08T06:39:00Z</cp:lastPrinted>
  <dcterms:modified xsi:type="dcterms:W3CDTF">2021-10-09T07:41:16Z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