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ind w:left="195" w:leftChars="93"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Times New Roman"/>
          <w:highlight w:val="none"/>
          <w:lang w:val="en-US" w:eastAsia="zh-CN"/>
        </w:rPr>
        <w:t>杭州市滨江区浦沿街道现代印象广场1幢1单元2901室房产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HJS2021ZC1228</w:t>
      </w:r>
      <w:r>
        <w:rPr>
          <w:rFonts w:hint="eastAsia" w:asciiTheme="minorEastAsia" w:hAnsiTheme="minorEastAsia" w:eastAsiaTheme="minorEastAsia"/>
          <w:szCs w:val="21"/>
        </w:rPr>
        <w:t>），现做</w:t>
      </w:r>
      <w:r>
        <w:rPr>
          <w:rFonts w:asciiTheme="minorEastAsia" w:hAnsiTheme="minorEastAsia" w:eastAsiaTheme="minorEastAsia"/>
          <w:szCs w:val="21"/>
        </w:rPr>
        <w:t>如下承诺：</w:t>
      </w:r>
      <w:bookmarkStart w:id="0" w:name="_GoBack"/>
      <w:bookmarkEnd w:id="0"/>
    </w:p>
    <w:p>
      <w:pPr>
        <w:numPr>
          <w:ilvl w:val="0"/>
          <w:numId w:val="1"/>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等文件的规定，同意按照相关规定参加本项目</w:t>
      </w:r>
      <w:r>
        <w:rPr>
          <w:rFonts w:hint="eastAsia" w:asciiTheme="minorEastAsia" w:hAnsiTheme="minorEastAsia" w:eastAsiaTheme="minorEastAsia"/>
          <w:szCs w:val="21"/>
        </w:rPr>
        <w:t>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u w:val="none"/>
        </w:rPr>
        <w:t>2、我方</w:t>
      </w:r>
      <w:r>
        <w:rPr>
          <w:rFonts w:hint="eastAsia" w:asciiTheme="minorEastAsia" w:hAnsiTheme="minorEastAsia"/>
          <w:szCs w:val="21"/>
          <w:u w:val="none"/>
        </w:rPr>
        <w:t>提交</w:t>
      </w:r>
      <w:r>
        <w:rPr>
          <w:rFonts w:hint="eastAsia" w:asciiTheme="minorEastAsia" w:hAnsiTheme="minorEastAsia"/>
          <w:szCs w:val="21"/>
          <w:u w:val="none"/>
          <w:lang w:eastAsia="zh-CN"/>
        </w:rPr>
        <w:t>受让</w:t>
      </w:r>
      <w:r>
        <w:rPr>
          <w:rFonts w:asciiTheme="minorEastAsia" w:hAnsiTheme="minorEastAsia"/>
          <w:szCs w:val="21"/>
          <w:u w:val="none"/>
        </w:rPr>
        <w:t>申请并且</w:t>
      </w:r>
      <w:r>
        <w:rPr>
          <w:rFonts w:hint="eastAsia" w:asciiTheme="minorEastAsia" w:hAnsiTheme="minorEastAsia"/>
          <w:szCs w:val="21"/>
          <w:u w:val="none"/>
        </w:rPr>
        <w:t>交纳交易</w:t>
      </w:r>
      <w:r>
        <w:rPr>
          <w:rFonts w:asciiTheme="minorEastAsia" w:hAnsiTheme="minorEastAsia"/>
          <w:szCs w:val="21"/>
          <w:u w:val="none"/>
        </w:rPr>
        <w:t>保证金后，即视为已详细阅读并完全认可本项目所披露内容以及已完成对标的的现场踏勘，表明已完全了解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w:t>
      </w:r>
      <w:r>
        <w:rPr>
          <w:rFonts w:hint="eastAsia" w:asciiTheme="minorEastAsia" w:hAnsiTheme="minorEastAsia"/>
          <w:szCs w:val="21"/>
          <w:u w:val="none"/>
        </w:rPr>
        <w:t>受让方须自行了解其对转让标的受让事项是否符合中国现行法律法规及杭州市规定的购房条件、房屋权属变更机构的相关规定，须自行承担无法过户的风险。</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lang w:val="en-US" w:eastAsia="zh-CN"/>
        </w:rPr>
        <w:t>4、</w:t>
      </w:r>
      <w:r>
        <w:rPr>
          <w:rFonts w:hint="eastAsia" w:asciiTheme="minorEastAsia" w:hAnsiTheme="minorEastAsia"/>
          <w:szCs w:val="21"/>
          <w:u w:val="none"/>
        </w:rPr>
        <w:t>意向受让方须书面承诺：</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eastAsia="zh-CN"/>
        </w:rPr>
        <w:t>（1）</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w:t>
      </w:r>
      <w:r>
        <w:rPr>
          <w:rFonts w:hint="eastAsia" w:asciiTheme="minorEastAsia" w:hAnsiTheme="minorEastAsia"/>
          <w:szCs w:val="21"/>
          <w:u w:val="none"/>
          <w:lang w:val="en-US" w:eastAsia="zh-CN"/>
        </w:rPr>
        <w:t>同意</w:t>
      </w:r>
      <w:r>
        <w:rPr>
          <w:rFonts w:hint="eastAsia" w:asciiTheme="minorEastAsia" w:hAnsiTheme="minorEastAsia"/>
          <w:szCs w:val="21"/>
          <w:u w:val="none"/>
          <w:lang w:eastAsia="zh-CN"/>
        </w:rPr>
        <w:t>在</w:t>
      </w:r>
      <w:r>
        <w:rPr>
          <w:rFonts w:hint="eastAsia" w:asciiTheme="minorEastAsia" w:hAnsiTheme="minorEastAsia"/>
          <w:szCs w:val="21"/>
          <w:u w:val="none"/>
        </w:rPr>
        <w:t>被确定为受让方次日起3个工作日内携带报名时上传的主体资格证明等相关文件原件至杭交所完成现场确认和签署《成交通知书》、《资产交易合同》；</w:t>
      </w:r>
      <w:r>
        <w:rPr>
          <w:rFonts w:hint="eastAsia" w:asciiTheme="minorEastAsia" w:hAnsiTheme="minorEastAsia"/>
          <w:szCs w:val="21"/>
          <w:u w:val="none"/>
          <w:lang w:val="en-US" w:eastAsia="zh-CN"/>
        </w:rPr>
        <w:t>我</w:t>
      </w:r>
      <w:r>
        <w:rPr>
          <w:rFonts w:hint="eastAsia" w:asciiTheme="minorEastAsia" w:hAnsiTheme="minorEastAsia"/>
          <w:szCs w:val="21"/>
          <w:u w:val="none"/>
        </w:rPr>
        <w:t xml:space="preserve">方在《成交通知书》、《资产交易合同》签署次日起 </w:t>
      </w:r>
      <w:r>
        <w:rPr>
          <w:rFonts w:hint="eastAsia" w:asciiTheme="minorEastAsia" w:hAnsiTheme="minorEastAsia"/>
          <w:szCs w:val="21"/>
          <w:u w:val="none"/>
          <w:lang w:val="en-US" w:eastAsia="zh-CN"/>
        </w:rPr>
        <w:t>10</w:t>
      </w:r>
      <w:r>
        <w:rPr>
          <w:rFonts w:hint="eastAsia" w:asciiTheme="minorEastAsia" w:hAnsiTheme="minorEastAsia"/>
          <w:szCs w:val="21"/>
          <w:u w:val="none"/>
        </w:rPr>
        <w:t>个工作日内向杭交所指定账户一次性支付交易服务费、交易价款等交易资金（《资产交易合同》签署当日，</w:t>
      </w:r>
      <w:r>
        <w:rPr>
          <w:rFonts w:hint="eastAsia" w:asciiTheme="minorEastAsia" w:hAnsiTheme="minorEastAsia"/>
          <w:szCs w:val="21"/>
          <w:u w:val="none"/>
          <w:lang w:val="en-US" w:eastAsia="zh-CN"/>
        </w:rPr>
        <w:t>我方</w:t>
      </w:r>
      <w:r>
        <w:rPr>
          <w:rFonts w:hint="eastAsia" w:asciiTheme="minorEastAsia" w:hAnsiTheme="minorEastAsia"/>
          <w:szCs w:val="21"/>
          <w:u w:val="none"/>
        </w:rPr>
        <w:t>交纳的交易保证金冲抵交易服务费，多余部分（若有）转为履约保证金，待应支付的剩余款项全部到账后，履约保</w:t>
      </w:r>
      <w:r>
        <w:rPr>
          <w:rFonts w:hint="eastAsia" w:asciiTheme="minorEastAsia" w:hAnsiTheme="minorEastAsia"/>
          <w:szCs w:val="21"/>
          <w:u w:val="none"/>
          <w:lang w:val="en-US" w:eastAsia="zh-CN"/>
        </w:rPr>
        <w:t>证金再转为交易价款的一部分）（以到账时间为准）。</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若</w:t>
      </w:r>
      <w:r>
        <w:rPr>
          <w:rFonts w:hint="eastAsia" w:asciiTheme="minorEastAsia" w:hAnsiTheme="minorEastAsia"/>
          <w:szCs w:val="21"/>
          <w:lang w:val="en-US" w:eastAsia="zh-CN"/>
        </w:rPr>
        <w:t>我</w:t>
      </w:r>
      <w:r>
        <w:rPr>
          <w:rFonts w:hint="eastAsia" w:asciiTheme="minorEastAsia" w:hAnsiTheme="minorEastAsia"/>
          <w:szCs w:val="21"/>
        </w:rPr>
        <w:t>方需要委托杭交所或者杭交所指定的第三方办理权证过户手续的，杭交所或者杭交所指定的第三方可提供有偿的权证过户服务，同时受让方还应自《成交通知书》、《资产交易合同》签署次日起</w:t>
      </w:r>
      <w:r>
        <w:rPr>
          <w:rFonts w:hint="eastAsia" w:asciiTheme="minorEastAsia" w:hAnsiTheme="minorEastAsia"/>
          <w:szCs w:val="21"/>
          <w:lang w:val="en-US" w:eastAsia="zh-CN"/>
        </w:rPr>
        <w:t>10</w:t>
      </w:r>
      <w:r>
        <w:rPr>
          <w:rFonts w:hint="eastAsia" w:asciiTheme="minorEastAsia" w:hAnsiTheme="minorEastAsia"/>
          <w:szCs w:val="21"/>
        </w:rPr>
        <w:t>个工作日内预付成交价3%款项作为办理权证过户手续的税、费（多退少补）。</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val="en-US" w:eastAsia="zh-CN"/>
        </w:rPr>
        <w:t>（2）同意杭交所在经转</w:t>
      </w:r>
      <w:r>
        <w:rPr>
          <w:rFonts w:hint="eastAsia" w:asciiTheme="minorEastAsia" w:hAnsiTheme="minorEastAsia"/>
          <w:szCs w:val="21"/>
          <w:u w:val="none"/>
          <w:lang w:eastAsia="zh-CN"/>
        </w:rPr>
        <w:t>让方申请次日起3个工作日内将</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方已交纳的交易价款全部划转至转让方指定账户。</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eastAsia="zh-CN"/>
        </w:rPr>
        <w:t>（</w:t>
      </w:r>
      <w:r>
        <w:rPr>
          <w:rFonts w:hint="eastAsia" w:asciiTheme="minorEastAsia" w:hAnsiTheme="minorEastAsia"/>
          <w:szCs w:val="21"/>
          <w:u w:val="none"/>
          <w:lang w:val="en-US" w:eastAsia="zh-CN"/>
        </w:rPr>
        <w:t>3）我方知悉并同意：我方已自行了解是否完全符合国家及杭州市规定的购房条件，若因我方原因造成所受让房屋无法过户，我方所缴纳的购房款损失及其他经济损失均由我方承担，与转让方及杭交所无关，我方已付交易服务费和履约保证金不予返还。</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（4）我方知悉并同意：在办理不动产权证过户手续过程中所涉及买卖双方应缴纳的税、费，按国家有关规定由转让方与我方各自承担。</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 xml:space="preserve">（5）我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  </w:t>
      </w:r>
    </w:p>
    <w:p>
      <w:pPr>
        <w:widowControl/>
        <w:tabs>
          <w:tab w:val="left" w:pos="6975"/>
        </w:tabs>
        <w:spacing w:line="360" w:lineRule="auto"/>
        <w:ind w:firstLine="420" w:firstLineChars="200"/>
        <w:jc w:val="left"/>
        <w:rPr>
          <w:rFonts w:hint="eastAsia" w:asciiTheme="minorEastAsia" w:hAnsiTheme="minorEastAsia"/>
          <w:szCs w:val="21"/>
          <w:u w:val="none"/>
          <w:lang w:eastAsia="zh-CN"/>
        </w:rPr>
      </w:pPr>
      <w:r>
        <w:rPr>
          <w:rFonts w:hint="eastAsia" w:asciiTheme="minorEastAsia" w:hAnsiTheme="minorEastAsia"/>
          <w:szCs w:val="21"/>
          <w:u w:val="none"/>
          <w:lang w:val="en-US" w:eastAsia="zh-CN"/>
        </w:rPr>
        <w:t>（6）我方知悉并同意：</w:t>
      </w:r>
      <w:r>
        <w:rPr>
          <w:rFonts w:hint="eastAsia" w:asciiTheme="minorEastAsia" w:hAnsiTheme="minorEastAsia"/>
          <w:szCs w:val="21"/>
          <w:u w:val="none"/>
          <w:lang w:eastAsia="zh-CN"/>
        </w:rPr>
        <w:t>物业管理费从交接次月起由</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方承担。水、电可以重新开户的，相关手续及费用由</w:t>
      </w:r>
      <w:r>
        <w:rPr>
          <w:rFonts w:hint="eastAsia" w:asciiTheme="minorEastAsia" w:hAnsiTheme="minorEastAsia"/>
          <w:szCs w:val="21"/>
          <w:u w:val="none"/>
          <w:lang w:val="en-US" w:eastAsia="zh-CN"/>
        </w:rPr>
        <w:t>我</w:t>
      </w:r>
      <w:r>
        <w:rPr>
          <w:rFonts w:hint="eastAsia" w:asciiTheme="minorEastAsia" w:hAnsiTheme="minorEastAsia"/>
          <w:szCs w:val="21"/>
          <w:u w:val="none"/>
          <w:lang w:eastAsia="zh-CN"/>
        </w:rPr>
        <w:t>方自行办理，但是否可以重新开户不在转让方合同义务范围内，具体按照交易标的情况和政府相关管理规定执行。</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（7）我方知悉并同意：交易标的只限于权证核定的面积范围内，不包括标的外部的附属用房、设施等。标的房屋如有漏水或需维修的情况，均由受让方自理,转让方不承担任何费用和责任。</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 xml:space="preserve">（8）我方知悉并同意：本次转让方与我方的权利义务，最终以转让方提供的《资产交易合同》为准。 </w:t>
      </w:r>
    </w:p>
    <w:p>
      <w:pPr>
        <w:widowControl/>
        <w:tabs>
          <w:tab w:val="left" w:pos="6975"/>
        </w:tabs>
        <w:spacing w:line="360" w:lineRule="auto"/>
        <w:ind w:firstLine="420" w:firstLineChars="200"/>
        <w:jc w:val="left"/>
        <w:rPr>
          <w:rFonts w:hint="eastAsia" w:asciiTheme="minorEastAsia" w:hAnsiTheme="minorEastAsia"/>
          <w:szCs w:val="21"/>
          <w:u w:val="none"/>
          <w:lang w:val="en-US" w:eastAsia="zh-CN"/>
        </w:rPr>
      </w:pPr>
      <w:r>
        <w:rPr>
          <w:rFonts w:hint="eastAsia" w:asciiTheme="minorEastAsia" w:hAnsiTheme="minorEastAsia"/>
          <w:szCs w:val="21"/>
          <w:u w:val="none"/>
          <w:lang w:val="en-US" w:eastAsia="zh-CN"/>
        </w:rPr>
        <w:t>5、同意按成交金额的2.5%交纳交易服务费。</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szCs w:val="21"/>
          <w:u w:val="none"/>
          <w:lang w:val="en-US" w:eastAsia="zh-CN"/>
        </w:rPr>
        <w:t>6</w:t>
      </w:r>
      <w:r>
        <w:rPr>
          <w:rFonts w:asciiTheme="minorEastAsia" w:hAnsiTheme="minorEastAsia"/>
          <w:szCs w:val="21"/>
          <w:u w:val="none"/>
        </w:rPr>
        <w:t>、若非转让方原因，出现以下任一情况时，意向受让方交纳的保证金，先用于补偿</w:t>
      </w:r>
      <w:r>
        <w:rPr>
          <w:rFonts w:hint="eastAsia" w:asciiTheme="minorEastAsia" w:hAnsiTheme="minorEastAsia"/>
          <w:szCs w:val="21"/>
          <w:u w:val="none"/>
        </w:rPr>
        <w:t>杭交所</w:t>
      </w:r>
      <w:r>
        <w:rPr>
          <w:rFonts w:asciiTheme="minorEastAsia" w:hAnsiTheme="minorEastAsia"/>
          <w:szCs w:val="21"/>
          <w:u w:val="none"/>
        </w:rPr>
        <w:t>的各项服务费，剩余部分作为对转让方的经济补偿金，保证金不足以补偿的，相关方有权按照实际损失继续追诉：</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（1）意向受让方提交</w:t>
      </w:r>
      <w:r>
        <w:rPr>
          <w:rFonts w:hint="eastAsia" w:asciiTheme="minorEastAsia" w:hAnsiTheme="minorEastAsia"/>
          <w:szCs w:val="21"/>
          <w:u w:val="none"/>
          <w:lang w:val="en-US" w:eastAsia="zh-CN"/>
        </w:rPr>
        <w:t>受让</w:t>
      </w:r>
      <w:r>
        <w:rPr>
          <w:rFonts w:hint="eastAsia" w:asciiTheme="minorEastAsia" w:hAnsiTheme="minorEastAsia"/>
          <w:szCs w:val="21"/>
          <w:u w:val="none"/>
        </w:rPr>
        <w:t>申请并交纳交易保证金后单方撤回承租申请的；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（2）产生符合条件的意向受让方后，各意向受让方在竞价期间均不报价的；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（3）在被确定为受让方后未按约定签署《资产交易合同》的或未按约定支付交易价款的；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（4）意向受让方未履行书面承诺事项的；</w:t>
      </w:r>
    </w:p>
    <w:p>
      <w:pPr>
        <w:widowControl/>
        <w:tabs>
          <w:tab w:val="left" w:pos="6975"/>
        </w:tabs>
        <w:spacing w:line="360" w:lineRule="auto"/>
        <w:ind w:firstLine="420" w:firstLineChars="200"/>
        <w:jc w:val="left"/>
        <w:rPr>
          <w:rFonts w:hint="eastAsia" w:asciiTheme="minorEastAsia" w:hAnsiTheme="minorEastAsia"/>
          <w:szCs w:val="21"/>
          <w:u w:val="none"/>
        </w:rPr>
      </w:pPr>
      <w:r>
        <w:rPr>
          <w:rFonts w:hint="eastAsia" w:asciiTheme="minorEastAsia" w:hAnsiTheme="minorEastAsia"/>
          <w:szCs w:val="21"/>
          <w:u w:val="none"/>
        </w:rPr>
        <w:t>（5）存在其他违反交易规则情形的。</w:t>
      </w: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szCs w:val="21"/>
          <w:u w:val="none"/>
        </w:rPr>
      </w:pP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szCs w:val="21"/>
          <w:u w:val="non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u w:val="none"/>
        </w:rPr>
        <w:t xml:space="preserve">   意向受让方（签</w:t>
      </w:r>
      <w:r>
        <w:rPr>
          <w:rFonts w:hint="eastAsia"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2021</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C48D3"/>
    <w:multiLevelType w:val="singleLevel"/>
    <w:tmpl w:val="952C48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255B"/>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C54E38"/>
    <w:rsid w:val="04A81A57"/>
    <w:rsid w:val="04AC3603"/>
    <w:rsid w:val="06EF218B"/>
    <w:rsid w:val="079A1081"/>
    <w:rsid w:val="08FA4BB7"/>
    <w:rsid w:val="0A7C772A"/>
    <w:rsid w:val="0AB97CDB"/>
    <w:rsid w:val="0B9062F7"/>
    <w:rsid w:val="0BF67468"/>
    <w:rsid w:val="0C033FD4"/>
    <w:rsid w:val="0CCA5698"/>
    <w:rsid w:val="0D8440FD"/>
    <w:rsid w:val="0DBE0872"/>
    <w:rsid w:val="0EEA3ED3"/>
    <w:rsid w:val="10D7115C"/>
    <w:rsid w:val="129E6751"/>
    <w:rsid w:val="149E63D6"/>
    <w:rsid w:val="15AF173B"/>
    <w:rsid w:val="1606462B"/>
    <w:rsid w:val="168A2862"/>
    <w:rsid w:val="17027DB4"/>
    <w:rsid w:val="1A3E65B4"/>
    <w:rsid w:val="1A4D26DA"/>
    <w:rsid w:val="1A8C3942"/>
    <w:rsid w:val="1B4F2010"/>
    <w:rsid w:val="1C8C7FF2"/>
    <w:rsid w:val="1EA07001"/>
    <w:rsid w:val="1F7E7A48"/>
    <w:rsid w:val="2067368B"/>
    <w:rsid w:val="220D39F2"/>
    <w:rsid w:val="225607B1"/>
    <w:rsid w:val="2516503B"/>
    <w:rsid w:val="25562BFC"/>
    <w:rsid w:val="25DC3517"/>
    <w:rsid w:val="25F8037F"/>
    <w:rsid w:val="26851B4D"/>
    <w:rsid w:val="27966F6B"/>
    <w:rsid w:val="28766763"/>
    <w:rsid w:val="299D5DEC"/>
    <w:rsid w:val="29AD30CA"/>
    <w:rsid w:val="29FD456E"/>
    <w:rsid w:val="2AE67843"/>
    <w:rsid w:val="2B541DB5"/>
    <w:rsid w:val="2BFB0860"/>
    <w:rsid w:val="2E786EA9"/>
    <w:rsid w:val="2E863C11"/>
    <w:rsid w:val="301B4630"/>
    <w:rsid w:val="30873003"/>
    <w:rsid w:val="30BD3CBE"/>
    <w:rsid w:val="319323E3"/>
    <w:rsid w:val="334851D6"/>
    <w:rsid w:val="381E3097"/>
    <w:rsid w:val="39130F5E"/>
    <w:rsid w:val="394F536D"/>
    <w:rsid w:val="3C7423FB"/>
    <w:rsid w:val="3E5F1CB2"/>
    <w:rsid w:val="411D651F"/>
    <w:rsid w:val="413C6681"/>
    <w:rsid w:val="41575283"/>
    <w:rsid w:val="42427BAF"/>
    <w:rsid w:val="43113BC5"/>
    <w:rsid w:val="436E6F16"/>
    <w:rsid w:val="44022CB0"/>
    <w:rsid w:val="452853D4"/>
    <w:rsid w:val="472776FE"/>
    <w:rsid w:val="47BA4D8A"/>
    <w:rsid w:val="4997202B"/>
    <w:rsid w:val="4AE226F8"/>
    <w:rsid w:val="4AFC7B39"/>
    <w:rsid w:val="4C8468AE"/>
    <w:rsid w:val="4D273413"/>
    <w:rsid w:val="4D7625F9"/>
    <w:rsid w:val="4FD510A6"/>
    <w:rsid w:val="504750B5"/>
    <w:rsid w:val="50E029C1"/>
    <w:rsid w:val="51B53AC1"/>
    <w:rsid w:val="51B553F1"/>
    <w:rsid w:val="534B529D"/>
    <w:rsid w:val="5378762D"/>
    <w:rsid w:val="546409C8"/>
    <w:rsid w:val="572B2F2E"/>
    <w:rsid w:val="58D74971"/>
    <w:rsid w:val="5A5F1D82"/>
    <w:rsid w:val="5ABE0EF6"/>
    <w:rsid w:val="5B030A83"/>
    <w:rsid w:val="5B35707B"/>
    <w:rsid w:val="5C41265A"/>
    <w:rsid w:val="5C5A330E"/>
    <w:rsid w:val="5D2528F1"/>
    <w:rsid w:val="5DF1585D"/>
    <w:rsid w:val="610339B9"/>
    <w:rsid w:val="62BF2B46"/>
    <w:rsid w:val="636B27EC"/>
    <w:rsid w:val="64F91E50"/>
    <w:rsid w:val="65F607A3"/>
    <w:rsid w:val="667D2B44"/>
    <w:rsid w:val="67644605"/>
    <w:rsid w:val="6826499E"/>
    <w:rsid w:val="68993521"/>
    <w:rsid w:val="69AD1AC9"/>
    <w:rsid w:val="6BD16442"/>
    <w:rsid w:val="6DF3196B"/>
    <w:rsid w:val="6E077050"/>
    <w:rsid w:val="6E51623A"/>
    <w:rsid w:val="70E554C3"/>
    <w:rsid w:val="717748E4"/>
    <w:rsid w:val="72FD3520"/>
    <w:rsid w:val="747226EC"/>
    <w:rsid w:val="74B10449"/>
    <w:rsid w:val="74E55C61"/>
    <w:rsid w:val="7915109A"/>
    <w:rsid w:val="79D84CA9"/>
    <w:rsid w:val="7A2239F5"/>
    <w:rsid w:val="7AAE16F4"/>
    <w:rsid w:val="7CF32A9A"/>
    <w:rsid w:val="7DD57640"/>
    <w:rsid w:val="7F6F2CF2"/>
    <w:rsid w:val="7FFC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hzcq04</cp:lastModifiedBy>
  <cp:lastPrinted>2021-02-08T06:39:00Z</cp:lastPrinted>
  <dcterms:modified xsi:type="dcterms:W3CDTF">2021-09-14T07:12:40Z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