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sz w:val="22"/>
          <w:u w:val="single"/>
        </w:rPr>
        <w:t>（</w:t>
      </w:r>
      <w:r>
        <w:rPr>
          <w:rFonts w:hint="eastAsia" w:ascii="宋体" w:hAnsi="宋体"/>
          <w:b/>
          <w:sz w:val="22"/>
          <w:u w:val="single"/>
          <w:lang w:val="en-US" w:eastAsia="zh-CN"/>
        </w:rPr>
        <w:t>杭州下沙高教园区学林街16号杭州师范大学下沙校区生活区10号学生公寓楼20、21号（门牌号16-20、16-21）房屋3</w:t>
      </w:r>
      <w:r>
        <w:rPr>
          <w:rFonts w:hint="eastAsia" w:ascii="宋体" w:hAnsi="宋体"/>
          <w:b/>
          <w:sz w:val="22"/>
          <w:u w:val="single"/>
        </w:rPr>
        <w:t>年租赁权项目（标的编号：HJS202</w:t>
      </w:r>
      <w:r>
        <w:rPr>
          <w:rFonts w:hint="eastAsia" w:ascii="宋体" w:hAnsi="宋体"/>
          <w:b/>
          <w:sz w:val="22"/>
          <w:u w:val="single"/>
          <w:lang w:val="en-US" w:eastAsia="zh-CN"/>
        </w:rPr>
        <w:t>1</w:t>
      </w:r>
      <w:r>
        <w:rPr>
          <w:rFonts w:hint="eastAsia" w:ascii="宋体" w:hAnsi="宋体"/>
          <w:b/>
          <w:sz w:val="22"/>
          <w:u w:val="single"/>
        </w:rPr>
        <w:t>ZL</w:t>
      </w:r>
      <w:r>
        <w:rPr>
          <w:rFonts w:hint="eastAsia" w:ascii="宋体" w:hAnsi="宋体"/>
          <w:b/>
          <w:sz w:val="22"/>
          <w:u w:val="single"/>
          <w:lang w:val="en-US" w:eastAsia="zh-CN"/>
        </w:rPr>
        <w:t>1097</w:t>
      </w:r>
      <w:r>
        <w:rPr>
          <w:rFonts w:hint="eastAsia" w:ascii="宋体" w:hAnsi="宋体"/>
          <w:b/>
          <w:sz w:val="22"/>
          <w:u w:val="single"/>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lang w:val="en-US" w:eastAsia="zh-CN"/>
        </w:rPr>
        <w:t>房产出租</w:t>
      </w:r>
      <w:r>
        <w:rPr>
          <w:rFonts w:asciiTheme="minorEastAsia" w:hAnsiTheme="minorEastAsia" w:eastAsiaTheme="minorEastAsia"/>
          <w:szCs w:val="21"/>
          <w:u w:val="single"/>
        </w:rPr>
        <w:t>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产权交易所O2O交易指引》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pingfang sc regular" w:hAnsi="pingfang sc regular"/>
        </w:rPr>
        <w:t>3、同意在被确定为承租方次日起</w:t>
      </w:r>
      <w:r>
        <w:rPr>
          <w:rFonts w:hint="eastAsia" w:ascii="pingfang sc regular" w:hAnsi="pingfang sc regular"/>
          <w:u w:val="single"/>
        </w:rPr>
        <w:t>3</w:t>
      </w:r>
      <w:r>
        <w:rPr>
          <w:rFonts w:hint="eastAsia" w:ascii="pingfang sc regular" w:hAnsi="pingfang sc regular"/>
        </w:rPr>
        <w:t>个工作日内携带报名时上传的主体资格证明等相关文件原件至杭交所完成现场确认和签署《成交通知书》、</w:t>
      </w:r>
      <w:r>
        <w:rPr>
          <w:rFonts w:hint="eastAsia" w:ascii="pingfang sc regular" w:hAnsi="pingfang sc regular" w:eastAsia="宋体" w:cs="Times New Roman"/>
          <w:color w:val="auto"/>
        </w:rPr>
        <w:t>《</w:t>
      </w:r>
      <w:r>
        <w:rPr>
          <w:rFonts w:hint="eastAsia" w:ascii="pingfang sc regular" w:hAnsi="pingfang sc regular" w:eastAsia="宋体" w:cs="Times New Roman"/>
          <w:lang w:eastAsia="zh-CN"/>
        </w:rPr>
        <w:t>杭州市市直机关事业单位房屋租赁合同</w:t>
      </w:r>
      <w:r>
        <w:rPr>
          <w:rFonts w:hint="eastAsia" w:ascii="pingfang sc regular" w:hAnsi="pingfang sc regular" w:eastAsia="宋体" w:cs="Times New Roman"/>
          <w:color w:val="auto"/>
        </w:rPr>
        <w:t>》</w:t>
      </w:r>
      <w:r>
        <w:rPr>
          <w:rFonts w:hint="eastAsia" w:ascii="pingfang sc regular" w:hAnsi="pingfang sc regular"/>
        </w:rPr>
        <w:t>及其他交易合同；并在《成交通知书》、</w:t>
      </w:r>
      <w:r>
        <w:rPr>
          <w:rFonts w:hint="eastAsia" w:ascii="pingfang sc regular" w:hAnsi="pingfang sc regular" w:eastAsia="宋体" w:cs="Times New Roman"/>
          <w:color w:val="auto"/>
        </w:rPr>
        <w:t>《</w:t>
      </w:r>
      <w:r>
        <w:rPr>
          <w:rFonts w:hint="eastAsia" w:ascii="pingfang sc regular" w:hAnsi="pingfang sc regular" w:eastAsia="宋体" w:cs="Times New Roman"/>
          <w:lang w:eastAsia="zh-CN"/>
        </w:rPr>
        <w:t>杭州市市直机关事业单位房屋租赁合同</w:t>
      </w:r>
      <w:r>
        <w:rPr>
          <w:rFonts w:hint="eastAsia" w:ascii="pingfang sc regular" w:hAnsi="pingfang sc regular" w:eastAsia="宋体" w:cs="Times New Roman"/>
          <w:color w:val="auto"/>
        </w:rPr>
        <w:t>》</w:t>
      </w:r>
      <w:r>
        <w:rPr>
          <w:rFonts w:hint="eastAsia" w:ascii="pingfang sc regular" w:hAnsi="pingfang sc regular"/>
        </w:rPr>
        <w:t>及其他交易合同签署次日起</w:t>
      </w:r>
      <w:r>
        <w:rPr>
          <w:rFonts w:hint="eastAsia" w:ascii="pingfang sc regular" w:hAnsi="pingfang sc regular"/>
          <w:u w:val="single"/>
          <w:lang w:val="en-US" w:eastAsia="zh-CN"/>
        </w:rPr>
        <w:t>3</w:t>
      </w:r>
      <w:r>
        <w:rPr>
          <w:rFonts w:hint="eastAsia" w:ascii="pingfang sc regular" w:hAnsi="pingfang sc regular"/>
        </w:rPr>
        <w:t>个工作日内向杭交所指定账户一次性支付</w:t>
      </w:r>
      <w:r>
        <w:rPr>
          <w:rFonts w:hint="eastAsia" w:ascii="pingfang sc regular" w:hAnsi="pingfang sc regular"/>
          <w:u w:val="single"/>
          <w:lang w:val="en-US" w:eastAsia="zh-CN"/>
        </w:rPr>
        <w:t>首期</w:t>
      </w:r>
      <w:r>
        <w:rPr>
          <w:rFonts w:hint="eastAsia" w:ascii="pingfang sc regular" w:hAnsi="pingfang sc regular"/>
          <w:u w:val="single"/>
        </w:rPr>
        <w:t>租金</w:t>
      </w:r>
      <w:r>
        <w:rPr>
          <w:rFonts w:hint="eastAsia" w:ascii="pingfang sc regular" w:hAnsi="pingfang sc regular"/>
          <w:u w:val="single"/>
          <w:lang w:eastAsia="zh-CN"/>
        </w:rPr>
        <w:t>（</w:t>
      </w:r>
      <w:r>
        <w:rPr>
          <w:rFonts w:hint="eastAsia" w:ascii="pingfang sc regular" w:hAnsi="pingfang sc regular"/>
          <w:u w:val="single"/>
          <w:lang w:val="en-US" w:eastAsia="zh-CN"/>
        </w:rPr>
        <w:t>年租金</w:t>
      </w:r>
      <w:r>
        <w:rPr>
          <w:rFonts w:hint="eastAsia" w:ascii="pingfang sc regular" w:hAnsi="pingfang sc regular"/>
          <w:u w:val="single"/>
          <w:lang w:eastAsia="zh-CN"/>
        </w:rPr>
        <w:t>）</w:t>
      </w:r>
      <w:r>
        <w:rPr>
          <w:rFonts w:hint="eastAsia" w:ascii="pingfang sc regular" w:hAnsi="pingfang sc regular"/>
          <w:u w:val="single"/>
        </w:rPr>
        <w:t>、履约保证金及交易服务费</w:t>
      </w:r>
      <w:r>
        <w:rPr>
          <w:rFonts w:hint="eastAsia" w:ascii="pingfang sc regular" w:hAnsi="pingfang sc regular"/>
        </w:rPr>
        <w:t>等交易资金（以到账时间为准）</w:t>
      </w:r>
      <w:r>
        <w:rPr>
          <w:rFonts w:hint="eastAsia" w:ascii="pingfang sc regular" w:hAnsi="pingfang sc regular"/>
          <w:lang w:eastAsia="zh-CN"/>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4、同意杭交所在经出租方申请次日起3个工作日内将承租方已交纳的交易价款全部划转至出租方指定账户。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lang w:val="en-US" w:eastAsia="zh-CN" w:bidi="ar-SA"/>
        </w:rPr>
        <w:t>非餐饮类：眼镜店、干洗店、服装饰品店、书店等项目均可；不得经营快递类、便利店类、文印店类项目。不得与周边房屋的经营项目重复。</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：在租赁期内，租赁房屋因不可抗力、城市规划</w:t>
      </w:r>
      <w:bookmarkStart w:id="0" w:name="_GoBack"/>
      <w:bookmarkEnd w:id="0"/>
      <w:r>
        <w:rPr>
          <w:rFonts w:hint="eastAsia" w:ascii="pingfang sc regular" w:hAnsi="pingfang sc regular"/>
        </w:rPr>
        <w:t>或市政建设需要拆除、改造致使租赁合同不能全部继续履行或造成出租方损失的，出租方和</w:t>
      </w:r>
      <w:r>
        <w:rPr>
          <w:rFonts w:hint="eastAsia" w:ascii="pingfang sc regular" w:hAnsi="pingfang sc regular"/>
          <w:lang w:eastAsia="zh-CN"/>
        </w:rPr>
        <w:t>我</w:t>
      </w:r>
      <w:r>
        <w:rPr>
          <w:rFonts w:hint="eastAsia" w:ascii="pingfang sc regular" w:hAnsi="pingfang sc regular"/>
        </w:rPr>
        <w:t>方双方互不承担责任、互不赔偿。</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9、</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pStyle w:val="4"/>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cs="Times New Roman"/>
          <w:kern w:val="2"/>
          <w:sz w:val="21"/>
          <w:szCs w:val="24"/>
          <w:lang w:val="en-US" w:eastAsia="zh-CN" w:bidi="ar-SA"/>
        </w:rPr>
        <w:t>10</w:t>
      </w:r>
      <w:r>
        <w:rPr>
          <w:rFonts w:hint="eastAsia" w:ascii="pingfang sc regular" w:hAnsi="pingfang sc regular" w:eastAsia="宋体" w:cs="Times New Roman"/>
          <w:kern w:val="2"/>
          <w:sz w:val="21"/>
          <w:szCs w:val="24"/>
          <w:lang w:val="en-US" w:eastAsia="zh-CN" w:bidi="ar-SA"/>
        </w:rPr>
        <w:t>、我方知悉并承诺：租赁期满，我方除对自行安装的设备可拆除外，其余设施及装修均不得拆除和破坏，无偿归出租方所有。</w:t>
      </w:r>
    </w:p>
    <w:p>
      <w:pPr>
        <w:pStyle w:val="4"/>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11</w:t>
      </w:r>
      <w:r>
        <w:rPr>
          <w:rFonts w:hint="eastAsia" w:ascii="pingfang sc regular" w:hAnsi="pingfang sc regular" w:eastAsia="宋体" w:cs="Times New Roman"/>
          <w:kern w:val="2"/>
          <w:sz w:val="21"/>
          <w:szCs w:val="24"/>
          <w:lang w:val="en-US" w:eastAsia="zh-CN" w:bidi="ar-SA"/>
        </w:rPr>
        <w:t>、我方知悉并承诺：在租赁期内，出租房屋不得整体或部分转租。如我方擅自转租的，转租行为无效。出租方有权单方面解除合同收回房屋。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12、</w:t>
      </w:r>
      <w:r>
        <w:rPr>
          <w:rFonts w:hint="eastAsia" w:ascii="pingfang sc regular" w:hAnsi="pingfang sc regular"/>
        </w:rPr>
        <w:t>我方知悉并承诺：租赁房屋若有搭建部分，搭建部分不在本次租赁范围内，以现场展示为准。租赁期间的房屋日常维修、维护等均由</w:t>
      </w:r>
      <w:r>
        <w:rPr>
          <w:rFonts w:hint="eastAsia" w:ascii="pingfang sc regular" w:hAnsi="pingfang sc regular"/>
          <w:lang w:eastAsia="zh-CN"/>
        </w:rPr>
        <w:t>我</w:t>
      </w:r>
      <w:r>
        <w:rPr>
          <w:rFonts w:hint="eastAsia" w:ascii="pingfang sc regular" w:hAnsi="pingfang sc regular"/>
        </w:rPr>
        <w:t>方自行负责。</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13、</w:t>
      </w:r>
      <w:r>
        <w:rPr>
          <w:rFonts w:hint="eastAsia" w:ascii="pingfang sc regular" w:hAnsi="pingfang sc regular"/>
        </w:rPr>
        <w:t>我方知悉并承诺：</w:t>
      </w:r>
      <w:r>
        <w:rPr>
          <w:rFonts w:hint="eastAsia" w:ascii="pingfang sc regular" w:hAnsi="pingfang sc regular"/>
          <w:lang w:val="en-US" w:eastAsia="zh-CN"/>
        </w:rPr>
        <w:t>租赁期间必须合法经营，租赁房屋内如存在安全隐患及不符经营规范内的构筑物，由我方负责拆除，拆除及相关费用由我方自行承担。租赁期间，我方需遵守物业、消防相关规定，水、电、物业等费用按照相关规定另行支付至出租方指定的账户。经营餐饮类、水果类项目的商铺物业管理费标准为¥15元/㎡•月，经营其他项目的商铺物业管理费均为12元/㎡*月。水费4.4元/m³，电费按政府规定价格收取。（具体以《杭州市市直机关事业单位房屋租赁合同》及其附件约定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14、我方知悉并承诺：出租方与我方的权利义务详见</w:t>
      </w:r>
      <w:r>
        <w:rPr>
          <w:rFonts w:hint="eastAsia" w:ascii="pingfang sc regular" w:hAnsi="pingfang sc regular"/>
        </w:rPr>
        <w:t>《杭州市市直机关行政事业单位房屋租赁合同》及其他交易合同</w:t>
      </w:r>
      <w:r>
        <w:rPr>
          <w:rFonts w:hint="eastAsia" w:ascii="pingfang sc regular" w:hAnsi="pingfang sc regular"/>
          <w:lang w:val="en-US" w:eastAsia="zh-CN"/>
        </w:rPr>
        <w:t>。</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15</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asciiTheme="minorEastAsia" w:hAnsiTheme="minorEastAsia" w:eastAsiaTheme="minorEastAsia"/>
          <w:szCs w:val="21"/>
        </w:rPr>
        <w:t>《杭州市市直机关行政事业单位房屋租赁合同》</w:t>
      </w:r>
      <w:r>
        <w:rPr>
          <w:rFonts w:asciiTheme="minorEastAsia" w:hAnsiTheme="minorEastAsia" w:eastAsiaTheme="minorEastAsia"/>
          <w:szCs w:val="21"/>
          <w:u w:val="single"/>
        </w:rPr>
        <w:t>等交易合同</w:t>
      </w:r>
      <w:r>
        <w:rPr>
          <w:rFonts w:asciiTheme="minorEastAsia" w:hAnsiTheme="minorEastAsia" w:eastAsiaTheme="minorEastAsia"/>
          <w:szCs w:val="21"/>
        </w:rPr>
        <w:t>的或未按约定支付</w:t>
      </w:r>
      <w:r>
        <w:rPr>
          <w:rFonts w:asciiTheme="minorEastAsia" w:hAnsiTheme="minorEastAsia" w:eastAsiaTheme="minorEastAsia"/>
          <w:szCs w:val="21"/>
          <w:u w:val="single"/>
        </w:rPr>
        <w:t>交易价款</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7254E86"/>
    <w:rsid w:val="0EE44A0D"/>
    <w:rsid w:val="0F15442C"/>
    <w:rsid w:val="101427AF"/>
    <w:rsid w:val="10702934"/>
    <w:rsid w:val="12E901D5"/>
    <w:rsid w:val="14DC41F3"/>
    <w:rsid w:val="1CAF1531"/>
    <w:rsid w:val="218A23E0"/>
    <w:rsid w:val="25355EE5"/>
    <w:rsid w:val="26876BBB"/>
    <w:rsid w:val="26D040D5"/>
    <w:rsid w:val="289F5356"/>
    <w:rsid w:val="29012A40"/>
    <w:rsid w:val="2B825398"/>
    <w:rsid w:val="2BBC65BB"/>
    <w:rsid w:val="2EDF16DA"/>
    <w:rsid w:val="3099405C"/>
    <w:rsid w:val="34001013"/>
    <w:rsid w:val="343D1104"/>
    <w:rsid w:val="397F11DB"/>
    <w:rsid w:val="3998098F"/>
    <w:rsid w:val="39A8199F"/>
    <w:rsid w:val="39B851B0"/>
    <w:rsid w:val="3C67604A"/>
    <w:rsid w:val="3CA4327A"/>
    <w:rsid w:val="3E944C68"/>
    <w:rsid w:val="3E9829CD"/>
    <w:rsid w:val="3F645A79"/>
    <w:rsid w:val="42367D7B"/>
    <w:rsid w:val="433B6BC1"/>
    <w:rsid w:val="444927AE"/>
    <w:rsid w:val="49685C71"/>
    <w:rsid w:val="4AFA7355"/>
    <w:rsid w:val="4B8509A0"/>
    <w:rsid w:val="4C876474"/>
    <w:rsid w:val="4D1E7FB4"/>
    <w:rsid w:val="4D8A3E08"/>
    <w:rsid w:val="509D38E8"/>
    <w:rsid w:val="529A73B4"/>
    <w:rsid w:val="536E1390"/>
    <w:rsid w:val="5FC51440"/>
    <w:rsid w:val="65FD32F5"/>
    <w:rsid w:val="666B305D"/>
    <w:rsid w:val="66EF7CE1"/>
    <w:rsid w:val="67DD46EA"/>
    <w:rsid w:val="68BD0463"/>
    <w:rsid w:val="6B992453"/>
    <w:rsid w:val="6D174484"/>
    <w:rsid w:val="7045300B"/>
    <w:rsid w:val="708874D4"/>
    <w:rsid w:val="70D12FC7"/>
    <w:rsid w:val="70D56746"/>
    <w:rsid w:val="728F0602"/>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于叶</cp:lastModifiedBy>
  <dcterms:modified xsi:type="dcterms:W3CDTF">2021-08-26T07:06:28Z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