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u w:val="single"/>
          <w:lang w:val="en-US" w:eastAsia="zh-CN"/>
        </w:rPr>
        <w:t>唐山市高新技术开发区东方大厦3楼0710号房产</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lang w:val="en-US" w:eastAsia="zh-CN"/>
        </w:rPr>
        <w:t>HJS2021ZC01093</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numPr>
          <w:ilvl w:val="0"/>
          <w:numId w:val="1"/>
        </w:num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国有</w:t>
      </w:r>
      <w:r>
        <w:rPr>
          <w:rFonts w:asciiTheme="minorEastAsia" w:hAnsiTheme="minorEastAsia" w:eastAsiaTheme="minorEastAsia"/>
          <w:szCs w:val="21"/>
        </w:rPr>
        <w:t>资产交易规则》、《</w:t>
      </w:r>
      <w:r>
        <w:rPr>
          <w:rFonts w:hint="eastAsia" w:asciiTheme="minorEastAsia" w:hAnsiTheme="minorEastAsia" w:eastAsiaTheme="minorEastAsia"/>
          <w:szCs w:val="21"/>
        </w:rPr>
        <w:t>杭州</w:t>
      </w:r>
      <w:r>
        <w:rPr>
          <w:rFonts w:asciiTheme="minorEastAsia" w:hAnsiTheme="minorEastAsia" w:eastAsiaTheme="minorEastAsia"/>
          <w:szCs w:val="21"/>
        </w:rPr>
        <w:t>产权交易所O2O交易指引》</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在线报价交易须知</w:t>
      </w:r>
      <w:r>
        <w:rPr>
          <w:rFonts w:asciiTheme="minorEastAsia" w:hAnsiTheme="minorEastAsia" w:eastAsiaTheme="minorEastAsia"/>
          <w:szCs w:val="21"/>
        </w:rPr>
        <w:t>》</w:t>
      </w:r>
      <w:r>
        <w:rPr>
          <w:rFonts w:hint="eastAsia" w:asciiTheme="minorEastAsia" w:hAnsiTheme="minorEastAsia" w:eastAsiaTheme="minorEastAsia"/>
          <w:szCs w:val="21"/>
        </w:rPr>
        <w:t>和杭州产权交易所官网的</w:t>
      </w:r>
      <w:r>
        <w:rPr>
          <w:rFonts w:hint="eastAsia" w:ascii="宋体" w:hAnsi="宋体" w:eastAsia="宋体"/>
          <w:u w:val="single"/>
          <w:lang w:val="en-US" w:eastAsia="zh-CN"/>
        </w:rPr>
        <w:t>唐山市高新技术开发区东方大厦3楼0710号房产</w:t>
      </w:r>
      <w:r>
        <w:rPr>
          <w:rFonts w:hint="eastAsia" w:asciiTheme="minorEastAsia" w:hAnsiTheme="minorEastAsia" w:eastAsiaTheme="minorEastAsia"/>
          <w:szCs w:val="21"/>
          <w:u w:val="none"/>
        </w:rPr>
        <w:t>项</w:t>
      </w:r>
      <w:r>
        <w:rPr>
          <w:rFonts w:hint="eastAsia" w:asciiTheme="minorEastAsia" w:hAnsiTheme="minorEastAsia" w:eastAsiaTheme="minorEastAsia"/>
          <w:szCs w:val="21"/>
        </w:rPr>
        <w:t>目信息披露内容</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同意在被确定为受让方次日起3个工作日内携带报名时上传的主体资格证明等相关文件原件至杭交所完成现场确认和签署《成交通知书》、《资产交易合同》；受让方在《成交通知书》、《资产交易合同》签署次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（2）同意杭交所在经转让方申请后将</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方已交纳的交易价款全部划转至转让方指定账户。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（3）我方知悉并同意：若我方成为受让方，我方应自行了解并完全符合国家及</w:t>
      </w:r>
      <w:r>
        <w:rPr>
          <w:rFonts w:hint="eastAsia" w:asciiTheme="minorEastAsia" w:hAnsiTheme="minorEastAsia" w:eastAsiaTheme="minorEastAsia"/>
          <w:szCs w:val="21"/>
          <w:lang w:val="en-US" w:eastAsia="zh-CN"/>
        </w:rPr>
        <w:t>标的所在地</w:t>
      </w:r>
      <w:r>
        <w:rPr>
          <w:rFonts w:hint="eastAsia" w:asciiTheme="minorEastAsia" w:hAnsiTheme="minorEastAsia" w:eastAsiaTheme="minorEastAsia"/>
          <w:szCs w:val="21"/>
        </w:rPr>
        <w:t>规定的购房条件，若因</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 xml:space="preserve">方原因造成所成交的房屋无法过户，所缴纳的购房款损失及其他经济损失均由我方承担，与转让方、杭州企业产权交易中心有限公司无关，我方已付的交易保证金不予返还。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我方知悉并同意：在办理房产权证过户手续过程中所涉及买卖双方应缴纳的税、费，按国家有关规定由转让方与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方各自承担。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我方知悉并同意：若我方成为受让方，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 xml:space="preserve">）我方知悉并同意：若我方成为受让方，同意物业管理费从交接次月起由我方承担。水、电可以重新开户的，相关手续及费用由我方自行办理，但是否可以重新开户不在转让方合同义务范围内，具体按照交易标的情况和政府相关管理规定执行。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）我方知悉并同意：本次交易标的只限于权证核定的面积范围内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不包括标的外部的附属用房、设施等。标的房屋长时间未使用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如有漏水或需维修的情况，均由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方自理,转让方不承担任何费用和责任。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）我方知悉并同意：若我方成为受让方，我方需按房产所在小区物业管理规定交纳物业管理费。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）我方知悉并同意：本次转让方与</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的权利义务，最终以转让方提供的《资产交易合同》</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样本</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同意按成交金额</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2.5%交纳交易服务费。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、若非转让方原因，出现以下任一情况时，</w:t>
      </w:r>
      <w:r>
        <w:rPr>
          <w:rFonts w:hint="eastAsia" w:asciiTheme="minorEastAsia" w:hAnsiTheme="minorEastAsia" w:eastAsiaTheme="minorEastAsia"/>
          <w:szCs w:val="21"/>
        </w:rPr>
        <w:t>意向受让方交纳的保证金不予退还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及经纪会员的各项服务费，剩余部分作为对转让方的经济补偿金，保证金不足以补偿的，相关方有权按照实际损失继续追诉：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（1）意向受让方提交</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申请并交纳交易保证金后单方撤回</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2C48D3"/>
    <w:multiLevelType w:val="singleLevel"/>
    <w:tmpl w:val="952C48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3DF130F"/>
    <w:rsid w:val="0A1853A8"/>
    <w:rsid w:val="0BC501BB"/>
    <w:rsid w:val="0CCA5698"/>
    <w:rsid w:val="100164FD"/>
    <w:rsid w:val="1A4D26DA"/>
    <w:rsid w:val="25F8037F"/>
    <w:rsid w:val="26851B4D"/>
    <w:rsid w:val="2A625EF7"/>
    <w:rsid w:val="2AE67843"/>
    <w:rsid w:val="30873003"/>
    <w:rsid w:val="30BD3CBE"/>
    <w:rsid w:val="312752E7"/>
    <w:rsid w:val="381E3097"/>
    <w:rsid w:val="3D3757B3"/>
    <w:rsid w:val="42684A95"/>
    <w:rsid w:val="43113BC5"/>
    <w:rsid w:val="465C1A10"/>
    <w:rsid w:val="50E333B4"/>
    <w:rsid w:val="51B53AC1"/>
    <w:rsid w:val="5378762D"/>
    <w:rsid w:val="55AD294D"/>
    <w:rsid w:val="610339B9"/>
    <w:rsid w:val="67644605"/>
    <w:rsid w:val="6E077050"/>
    <w:rsid w:val="6F1A2A4F"/>
    <w:rsid w:val="71A157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Body Text First Indent 2"/>
    <w:basedOn w:val="2"/>
    <w:qFormat/>
    <w:uiPriority w:val="0"/>
    <w:pPr>
      <w:tabs>
        <w:tab w:val="left" w:pos="1400"/>
      </w:tabs>
      <w:ind w:firstLine="420" w:firstLineChars="200"/>
    </w:pPr>
  </w:style>
  <w:style w:type="character" w:customStyle="1" w:styleId="9">
    <w:name w:val="页眉 Char"/>
    <w:basedOn w:val="8"/>
    <w:link w:val="4"/>
    <w:semiHidden/>
    <w:qFormat/>
    <w:uiPriority w:val="99"/>
    <w:rPr>
      <w:rFonts w:ascii="Times New Roman" w:hAnsi="Times New Roman" w:eastAsia="宋体" w:cs="Times New Roman"/>
      <w:sz w:val="18"/>
      <w:szCs w:val="18"/>
    </w:rPr>
  </w:style>
  <w:style w:type="character" w:customStyle="1" w:styleId="10">
    <w:name w:val="页脚 Char"/>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19</TotalTime>
  <ScaleCrop>false</ScaleCrop>
  <LinksUpToDate>false</LinksUpToDate>
  <CharactersWithSpaces>2250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2021-02-08T06:39:00Z</cp:lastPrinted>
  <dcterms:modified xsi:type="dcterms:W3CDTF">2021-08-25T06:08:12Z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