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cs="宋体" w:eastAsiaTheme="minorEastAsia"/>
          <w:color w:val="000000"/>
          <w:lang w:eastAsia="zh-CN"/>
        </w:rPr>
        <w:t>丁桥景园北苑</w:t>
      </w:r>
      <w:r>
        <w:rPr>
          <w:rFonts w:hint="eastAsia" w:ascii="宋体" w:hAnsi="宋体" w:cs="宋体" w:eastAsiaTheme="minorEastAsia"/>
          <w:color w:val="000000"/>
          <w:lang w:val="en-US" w:eastAsia="zh-CN"/>
        </w:rPr>
        <w:t>23</w:t>
      </w:r>
      <w:r>
        <w:rPr>
          <w:rFonts w:hint="eastAsia" w:ascii="宋体" w:hAnsi="宋体" w:cs="宋体" w:eastAsiaTheme="minorEastAsia"/>
          <w:color w:val="000000"/>
          <w:lang w:eastAsia="zh-CN"/>
        </w:rPr>
        <w:t>号商业用房</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HJS2021ZC0005</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和杭州产权交易所官网编号为【HJS2021ZC0005】的丁桥景园北苑23</w:t>
      </w:r>
      <w:bookmarkStart w:id="0" w:name="_GoBack"/>
      <w:bookmarkEnd w:id="0"/>
      <w:r>
        <w:rPr>
          <w:rFonts w:hint="eastAsia" w:asciiTheme="minorEastAsia" w:hAnsiTheme="minorEastAsia" w:eastAsiaTheme="minorEastAsia"/>
          <w:szCs w:val="21"/>
          <w:u w:val="single"/>
          <w:lang w:val="en-US" w:eastAsia="zh-CN"/>
        </w:rPr>
        <w:t>号商业用房项目信息披露内容</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eastAsiaTheme="minorEastAsia"/>
          <w:szCs w:val="21"/>
          <w:u w:val="none"/>
        </w:rPr>
        <w:t>2、我方</w:t>
      </w:r>
      <w:r>
        <w:rPr>
          <w:rFonts w:hint="eastAsia" w:asciiTheme="minorEastAsia" w:hAnsiTheme="minorEastAsia"/>
          <w:szCs w:val="21"/>
          <w:u w:val="none"/>
        </w:rPr>
        <w:t>提交</w:t>
      </w:r>
      <w:r>
        <w:rPr>
          <w:rFonts w:hint="eastAsia" w:asciiTheme="minorEastAsia" w:hAnsiTheme="minorEastAsia"/>
          <w:szCs w:val="21"/>
          <w:u w:val="none"/>
          <w:lang w:eastAsia="zh-CN"/>
        </w:rPr>
        <w:t>受让</w:t>
      </w:r>
      <w:r>
        <w:rPr>
          <w:rFonts w:asciiTheme="minorEastAsia" w:hAnsiTheme="minorEastAsia"/>
          <w:szCs w:val="21"/>
          <w:u w:val="none"/>
        </w:rPr>
        <w:t>申请并且</w:t>
      </w:r>
      <w:r>
        <w:rPr>
          <w:rFonts w:hint="eastAsia" w:asciiTheme="minorEastAsia" w:hAnsiTheme="minorEastAsia"/>
          <w:szCs w:val="21"/>
          <w:u w:val="none"/>
        </w:rPr>
        <w:t>交纳交易</w:t>
      </w:r>
      <w:r>
        <w:rPr>
          <w:rFonts w:asciiTheme="minorEastAsia" w:hAnsiTheme="minorEastAsia"/>
          <w:szCs w:val="21"/>
          <w:u w:val="none"/>
        </w:rPr>
        <w:t>保证金后，即视为已详细阅读并完全认可本项目所披露内容以及已完成对标的的现场踏勘，表明已完全了解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次日起3个工作日内携带报名时上传的主体资格证明等相关文件原件至杭交所完成现场确认和签署《成交通知书》、《资产交易合同》；受让方须在《成交通知书》、《资产交易合同》签署次日起10个工作日内向杭交所资金监管账户一次性支付成交价款、交易服务费等交易资金（意向受让方被确定为受让方的，其交纳的交易保证金转为交易服务费，多余部分（若有）待《资产交易合同》签署之日转为履约保证金，待应支付的剩余款项全部到账后，履约保证金再转为成交价款的一部分）。通过“用户中心—未使用资金”对成交标的完成交易资金的确认付款操作。交易资金包括但不限于成交价款、交易服务费及其他相关费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对符合按揭政策的受让方申请用经纪会员指定银行支付成交款项并获得银行核准的，须在《成交通知书》、《资产交易合同》签署之日起5个工作日内付清首付款（意向受让方被确定为受让方的，其交纳的交易保证金转为交易服务费，多余部分（若有）转为首付款）、交易服务费及预付成交价3.5%款项作为办理权证过户手续的税、费（多退少补），余款用银行贷款支付。若银行审核后不同意贷款的，受让方应自银行贷款审核不通过之日起15个工作日内一次性付清全部成交款（银行通知审核不通过当日，其交纳的首付款转为履约保证金，待应支付的剩余款项全部到账后，履约保证金再转为成交价款的一部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4、同意杭交所在经转让方申请后将受让方已交纳的交易价款全部划转至转让方指定账户。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受让方需自行了解是否完全符合国家及标的所在地规定的购房条件，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6、如由于转让方或受让方的原因无法办理的，转让方或受让方自行承担责任。在办理房产权证过户手续过程中所涉及买卖双方应缴纳的税、费，按国家有关规定由转让方与受让方各自承担。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物业管理费从交接次月起由受让方承担。水、电可以重新开户的，相关手续及费用由受让方自行办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9、已知悉：交易标的只限于权证核定的面积范围内，不包括标的外部的附属用房、设施等。标的房屋长时间未使用，如有漏水或需维修的情况，均由受让方自理,转让方不承担任何费用和责任。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转让方以本次交易标的为抵押物，向上海银行股份有限公司杭州分行进行借款，并已办理了抵押手续。交易标的成交的，成交价款优先归还各交易标的上述借款及相关利息、费用，还款的具体数额由转让方和抵押权人双方确认后通知杭交所，由杭交所直接支付给抵押权人。成交价款不足于清偿各交易标的相应借款及相关利息、费用的，转让方须在杭交所支付给抵押权人后5日内将各交易标的对应的差额部分归还至抵押权人指定帐户，并协助抵押权人收到各交易标的相应借款及相关利息、费用之日起5日内办妥抵押的解除手续。</w:t>
      </w:r>
    </w:p>
    <w:p>
      <w:pPr>
        <w:spacing w:line="360" w:lineRule="auto"/>
        <w:ind w:firstLine="420" w:firstLineChars="200"/>
        <w:rPr>
          <w:rFonts w:hint="eastAsia"/>
          <w:lang w:val="en-US" w:eastAsia="zh-CN"/>
        </w:rPr>
      </w:pPr>
      <w:r>
        <w:rPr>
          <w:rFonts w:hint="eastAsia" w:asciiTheme="minorEastAsia" w:hAnsiTheme="minorEastAsia" w:eastAsiaTheme="minorEastAsia"/>
          <w:szCs w:val="21"/>
        </w:rPr>
        <w:t>11、我方承诺，被确认为受让方后如果选择银行贷款支付交易价款的，同意由杭州产权交易所对我方支付到产金所账户“个人中心-未使用资金”的首付款进行扣除。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lang w:val="en-US" w:eastAsia="zh-CN"/>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13</w:t>
      </w:r>
      <w:r>
        <w:rPr>
          <w:rFonts w:asciiTheme="minorEastAsia" w:hAnsiTheme="minorEastAsia" w:eastAsiaTheme="minorEastAsia"/>
          <w:szCs w:val="21"/>
          <w:u w:val="none"/>
        </w:rPr>
        <w:t>、若非</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原因，出现以下任一情况时，</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有权扣除</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交纳的交易保证金，先用于补偿</w:t>
      </w:r>
      <w:r>
        <w:rPr>
          <w:rFonts w:hint="eastAsia" w:asciiTheme="minorEastAsia" w:hAnsiTheme="minorEastAsia" w:eastAsiaTheme="minorEastAsia"/>
          <w:szCs w:val="21"/>
          <w:u w:val="none"/>
        </w:rPr>
        <w:t>杭交所</w:t>
      </w:r>
      <w:r>
        <w:rPr>
          <w:rFonts w:asciiTheme="minorEastAsia" w:hAnsiTheme="minorEastAsia" w:eastAsiaTheme="minorEastAsia"/>
          <w:szCs w:val="21"/>
          <w:u w:val="none"/>
        </w:rPr>
        <w:t>及经纪会员的各项服务费，剩余部分作为对</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提交</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申请并交纳交易保证金后单方撤回</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（2）产生符合条件</w:t>
      </w:r>
      <w:r>
        <w:rPr>
          <w:rFonts w:asciiTheme="minorEastAsia" w:hAnsiTheme="minorEastAsia" w:eastAsiaTheme="minorEastAsia"/>
          <w:szCs w:val="21"/>
          <w:u w:val="none"/>
        </w:rPr>
        <w:t>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后，各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在竞价期间均不报价的；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（3）</w:t>
      </w:r>
      <w:r>
        <w:rPr>
          <w:rFonts w:asciiTheme="minorEastAsia" w:hAnsiTheme="minorEastAsia" w:eastAsiaTheme="minorEastAsia"/>
          <w:szCs w:val="21"/>
          <w:u w:val="none"/>
        </w:rPr>
        <w:t>在被确</w:t>
      </w:r>
      <w:r>
        <w:rPr>
          <w:rFonts w:hint="eastAsia" w:asciiTheme="minorEastAsia" w:hAnsiTheme="minorEastAsia" w:eastAsiaTheme="minorEastAsia"/>
          <w:szCs w:val="21"/>
          <w:u w:val="none"/>
        </w:rPr>
        <w:t>定</w:t>
      </w:r>
      <w:r>
        <w:rPr>
          <w:rFonts w:asciiTheme="minorEastAsia" w:hAnsiTheme="minorEastAsia" w:eastAsiaTheme="minorEastAsia"/>
          <w:szCs w:val="21"/>
          <w:u w:val="none"/>
        </w:rPr>
        <w:t>为</w:t>
      </w:r>
      <w:r>
        <w:rPr>
          <w:rFonts w:hint="eastAsia" w:asciiTheme="minorEastAsia" w:hAnsiTheme="minorEastAsia" w:eastAsiaTheme="minorEastAsia"/>
          <w:szCs w:val="21"/>
          <w:u w:val="none"/>
          <w:lang w:eastAsia="zh-CN"/>
        </w:rPr>
        <w:t>受让方</w:t>
      </w:r>
      <w:r>
        <w:rPr>
          <w:rFonts w:asciiTheme="minorEastAsia" w:hAnsiTheme="minorEastAsia" w:eastAsiaTheme="minorEastAsia"/>
          <w:szCs w:val="21"/>
          <w:u w:val="none"/>
        </w:rPr>
        <w:t>后未按约定签署</w:t>
      </w:r>
      <w:r>
        <w:rPr>
          <w:rFonts w:hint="eastAsia" w:asciiTheme="minorEastAsia" w:hAnsiTheme="minorEastAsia" w:eastAsiaTheme="minorEastAsia"/>
          <w:szCs w:val="21"/>
          <w:u w:val="none"/>
          <w:lang w:eastAsia="zh-CN"/>
        </w:rPr>
        <w:t>《资产交易合同》</w:t>
      </w:r>
      <w:r>
        <w:rPr>
          <w:rFonts w:asciiTheme="minorEastAsia" w:hAnsiTheme="minorEastAsia" w:eastAsiaTheme="minorEastAsia"/>
          <w:szCs w:val="21"/>
          <w:u w:val="none"/>
        </w:rPr>
        <w:t>的或未按约定支付交易价款的；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（4）</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未履行书面承诺事项的；</w:t>
      </w:r>
    </w:p>
    <w:p>
      <w:pPr>
        <w:spacing w:line="360" w:lineRule="auto"/>
        <w:ind w:firstLine="420" w:firstLineChars="200"/>
        <w:rPr>
          <w:rFonts w:hint="eastAsia" w:asciiTheme="minorEastAsia" w:hAnsiTheme="minorEastAsia" w:eastAsiaTheme="minorEastAsia"/>
          <w:szCs w:val="21"/>
          <w:u w:val="none"/>
          <w:lang w:val="en-US" w:eastAsia="zh-CN"/>
        </w:rPr>
      </w:pPr>
      <w:r>
        <w:rPr>
          <w:rFonts w:asciiTheme="minorEastAsia" w:hAnsiTheme="minorEastAsia" w:eastAsiaTheme="minorEastAsia"/>
          <w:szCs w:val="21"/>
          <w:u w:val="none"/>
        </w:rPr>
        <w:t>（5）</w:t>
      </w:r>
      <w:r>
        <w:rPr>
          <w:rFonts w:hint="eastAsia" w:asciiTheme="minorEastAsia" w:hAnsiTheme="minorEastAsia" w:eastAsiaTheme="minorEastAsia"/>
          <w:szCs w:val="21"/>
          <w:u w:val="none"/>
        </w:rPr>
        <w:t>存在其他违反交易规则情形的</w:t>
      </w:r>
      <w:r>
        <w:rPr>
          <w:rFonts w:asciiTheme="minorEastAsia" w:hAnsiTheme="minorEastAsia" w:eastAsiaTheme="minorEastAsia"/>
          <w:szCs w:val="21"/>
          <w:u w:val="none"/>
        </w:rPr>
        <w:t>。</w:t>
      </w:r>
      <w:r>
        <w:rPr>
          <w:rFonts w:hint="eastAsia" w:asciiTheme="minorEastAsia" w:hAnsiTheme="minorEastAsia" w:eastAsiaTheme="minorEastAsia"/>
          <w:szCs w:val="21"/>
          <w:u w:val="none"/>
          <w:lang w:val="en-US" w:eastAsia="zh-CN"/>
        </w:rPr>
        <w:t xml:space="preserve">           </w:t>
      </w: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5250" w:firstLineChars="2500"/>
        <w:rPr>
          <w:rFonts w:hint="eastAsia" w:asciiTheme="minorEastAsia" w:hAnsiTheme="minorEastAsia" w:eastAsiaTheme="minorEastAsia"/>
          <w:szCs w:val="21"/>
        </w:rPr>
      </w:pPr>
      <w:r>
        <w:rPr>
          <w:rFonts w:hint="eastAsia" w:asciiTheme="minorEastAsia" w:hAnsiTheme="minorEastAsia" w:eastAsiaTheme="minorEastAsia"/>
          <w:szCs w:val="21"/>
          <w:u w:val="none"/>
          <w:lang w:val="en-US" w:eastAsia="zh-CN"/>
        </w:rPr>
        <w:t xml:space="preserve">    </w:t>
      </w:r>
      <w:r>
        <w:rPr>
          <w:rFonts w:hint="eastAsia" w:asciiTheme="minorEastAsia" w:hAnsiTheme="minorEastAsia" w:eastAsiaTheme="minorEastAsia"/>
          <w:szCs w:val="21"/>
          <w:lang w:eastAsia="zh-CN"/>
        </w:rPr>
        <w:t>意向受让方</w:t>
      </w:r>
      <w:r>
        <w:rPr>
          <w:rFonts w:hint="eastAsia" w:asciiTheme="minorEastAsia" w:hAnsiTheme="minorEastAsia" w:eastAsiaTheme="minorEastAsia"/>
          <w:szCs w:val="21"/>
        </w:rPr>
        <w:t xml:space="preserve">（签章）：    </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04C24"/>
    <w:rsid w:val="01176457"/>
    <w:rsid w:val="02262A1D"/>
    <w:rsid w:val="025F75ED"/>
    <w:rsid w:val="040C2158"/>
    <w:rsid w:val="056622BB"/>
    <w:rsid w:val="06004B55"/>
    <w:rsid w:val="1162550F"/>
    <w:rsid w:val="13114F4B"/>
    <w:rsid w:val="13556AB8"/>
    <w:rsid w:val="13E143C6"/>
    <w:rsid w:val="16560761"/>
    <w:rsid w:val="1840606E"/>
    <w:rsid w:val="18490C08"/>
    <w:rsid w:val="18A2439A"/>
    <w:rsid w:val="19E60771"/>
    <w:rsid w:val="242448EE"/>
    <w:rsid w:val="28044415"/>
    <w:rsid w:val="2A633C1D"/>
    <w:rsid w:val="2A7855E9"/>
    <w:rsid w:val="350D3D84"/>
    <w:rsid w:val="35697C42"/>
    <w:rsid w:val="376510EF"/>
    <w:rsid w:val="37E048FD"/>
    <w:rsid w:val="380269FA"/>
    <w:rsid w:val="38033660"/>
    <w:rsid w:val="3920525B"/>
    <w:rsid w:val="3CBE6C6C"/>
    <w:rsid w:val="3FB57EC9"/>
    <w:rsid w:val="40473695"/>
    <w:rsid w:val="412C2DF2"/>
    <w:rsid w:val="4301749E"/>
    <w:rsid w:val="443B2C48"/>
    <w:rsid w:val="4547185D"/>
    <w:rsid w:val="4A2B4FC6"/>
    <w:rsid w:val="4ADD636E"/>
    <w:rsid w:val="4C5063FD"/>
    <w:rsid w:val="4E83690E"/>
    <w:rsid w:val="54BF3748"/>
    <w:rsid w:val="55774F30"/>
    <w:rsid w:val="57B139AA"/>
    <w:rsid w:val="58621D2E"/>
    <w:rsid w:val="5F54121C"/>
    <w:rsid w:val="60C56D57"/>
    <w:rsid w:val="61CC7DD6"/>
    <w:rsid w:val="62FA3B69"/>
    <w:rsid w:val="63CB318E"/>
    <w:rsid w:val="65F52D3E"/>
    <w:rsid w:val="6648248D"/>
    <w:rsid w:val="6661717D"/>
    <w:rsid w:val="682320FD"/>
    <w:rsid w:val="685509DA"/>
    <w:rsid w:val="6CCC4A60"/>
    <w:rsid w:val="6F7E6F1B"/>
    <w:rsid w:val="70BC1D48"/>
    <w:rsid w:val="71BF1C2A"/>
    <w:rsid w:val="72CD0ECE"/>
    <w:rsid w:val="73877C7F"/>
    <w:rsid w:val="73FE4C11"/>
    <w:rsid w:val="75053BFE"/>
    <w:rsid w:val="79BE1358"/>
    <w:rsid w:val="79E423F6"/>
    <w:rsid w:val="7A76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400"/>
      </w:tabs>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774</Words>
  <Characters>801</Characters>
  <Lines>8</Lines>
  <Paragraphs>2</Paragraphs>
  <TotalTime>0</TotalTime>
  <ScaleCrop>false</ScaleCrop>
  <LinksUpToDate>false</LinksUpToDate>
  <CharactersWithSpaces>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2021-01-05T02:50:03Z</cp:lastPrinted>
  <dcterms:modified xsi:type="dcterms:W3CDTF">2021-01-05T02:50:15Z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