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黑体" w:eastAsia="黑体"/>
          <w:b/>
          <w:sz w:val="36"/>
          <w:szCs w:val="36"/>
        </w:rPr>
      </w:pPr>
      <w:r>
        <w:rPr>
          <w:rFonts w:hint="eastAsia" w:ascii="黑体" w:hAnsi="黑体" w:eastAsia="黑体"/>
          <w:b/>
          <w:sz w:val="36"/>
          <w:szCs w:val="36"/>
        </w:rPr>
        <w:t>承诺函</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w:t>
      </w:r>
      <w:r>
        <w:rPr>
          <w:rFonts w:asciiTheme="minorEastAsia" w:hAnsiTheme="minorEastAsia" w:eastAsiaTheme="minorEastAsia"/>
          <w:szCs w:val="21"/>
        </w:rPr>
        <w:t>产权交易所</w:t>
      </w:r>
      <w:r>
        <w:rPr>
          <w:rFonts w:hint="eastAsia" w:asciiTheme="minorEastAsia" w:hAnsiTheme="minorEastAsia" w:eastAsiaTheme="minorEastAsia"/>
          <w:szCs w:val="21"/>
        </w:rPr>
        <w:t>有限责任公司</w:t>
      </w:r>
      <w:r>
        <w:rPr>
          <w:rFonts w:asciiTheme="minorEastAsia" w:hAnsiTheme="minorEastAsia" w:eastAsiaTheme="minorEastAsia"/>
          <w:szCs w:val="21"/>
        </w:rPr>
        <w:t>：</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杭州企业产权交易中心有限公司：</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我方拟</w:t>
      </w:r>
      <w:r>
        <w:rPr>
          <w:rFonts w:asciiTheme="minorEastAsia" w:hAnsiTheme="minorEastAsia" w:eastAsiaTheme="minorEastAsia"/>
          <w:szCs w:val="21"/>
        </w:rPr>
        <w:t>受让</w:t>
      </w:r>
      <w:r>
        <w:rPr>
          <w:rFonts w:hint="eastAsia" w:asciiTheme="minorEastAsia" w:hAnsiTheme="minorEastAsia" w:eastAsiaTheme="minorEastAsia"/>
          <w:szCs w:val="21"/>
          <w:u w:val="single"/>
        </w:rPr>
        <w:t>杭州宝善公寓4-1506等2</w:t>
      </w:r>
      <w:r>
        <w:rPr>
          <w:rFonts w:hint="eastAsia" w:asciiTheme="minorEastAsia" w:hAnsiTheme="minorEastAsia" w:eastAsiaTheme="minorEastAsia"/>
          <w:szCs w:val="21"/>
          <w:u w:val="single"/>
          <w:lang w:val="en-US" w:eastAsia="zh-CN"/>
        </w:rPr>
        <w:t>8</w:t>
      </w:r>
      <w:r>
        <w:rPr>
          <w:rFonts w:hint="eastAsia" w:asciiTheme="minorEastAsia" w:hAnsiTheme="minorEastAsia" w:eastAsiaTheme="minorEastAsia"/>
          <w:szCs w:val="21"/>
          <w:u w:val="single"/>
        </w:rPr>
        <w:t>处房产转让</w:t>
      </w:r>
      <w:r>
        <w:rPr>
          <w:rFonts w:hint="eastAsia" w:asciiTheme="minorEastAsia" w:hAnsiTheme="minorEastAsia" w:eastAsiaTheme="minorEastAsia"/>
          <w:szCs w:val="21"/>
        </w:rPr>
        <w:t>项目，现做</w:t>
      </w:r>
      <w:r>
        <w:rPr>
          <w:rFonts w:asciiTheme="minorEastAsia" w:hAnsiTheme="minorEastAsia" w:eastAsiaTheme="minorEastAsia"/>
          <w:szCs w:val="21"/>
        </w:rPr>
        <w:t>如下承诺：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1、我</w:t>
      </w:r>
      <w:r>
        <w:rPr>
          <w:rFonts w:asciiTheme="minorEastAsia" w:hAnsiTheme="minorEastAsia" w:eastAsiaTheme="minorEastAsia"/>
          <w:szCs w:val="21"/>
        </w:rPr>
        <w:t>方已</w:t>
      </w:r>
      <w:r>
        <w:rPr>
          <w:rFonts w:hint="eastAsia" w:asciiTheme="minorEastAsia" w:hAnsiTheme="minorEastAsia" w:eastAsiaTheme="minorEastAsia"/>
          <w:szCs w:val="21"/>
        </w:rPr>
        <w:t>认真阅读、知悉并</w:t>
      </w:r>
      <w:r>
        <w:rPr>
          <w:rFonts w:asciiTheme="minorEastAsia" w:hAnsiTheme="minorEastAsia" w:eastAsiaTheme="minorEastAsia"/>
          <w:szCs w:val="21"/>
        </w:rPr>
        <w:t>自愿遵守</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国有</w:t>
      </w:r>
      <w:r>
        <w:rPr>
          <w:rFonts w:asciiTheme="minorEastAsia" w:hAnsiTheme="minorEastAsia" w:eastAsiaTheme="minorEastAsia"/>
          <w:szCs w:val="21"/>
          <w:u w:val="single"/>
        </w:rPr>
        <w:t>资产交易规则》、《</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产权交易所O2O交易指引》</w:t>
      </w:r>
      <w:r>
        <w:rPr>
          <w:rFonts w:hint="eastAsia" w:asciiTheme="minorEastAsia" w:hAnsiTheme="minorEastAsia" w:eastAsiaTheme="minorEastAsia"/>
          <w:szCs w:val="21"/>
          <w:u w:val="single"/>
        </w:rPr>
        <w:t>和</w:t>
      </w:r>
      <w:r>
        <w:rPr>
          <w:rFonts w:asciiTheme="minorEastAsia" w:hAnsiTheme="minorEastAsia" w:eastAsiaTheme="minorEastAsia"/>
          <w:szCs w:val="21"/>
          <w:u w:val="single"/>
        </w:rPr>
        <w:t>《</w:t>
      </w:r>
      <w:r>
        <w:rPr>
          <w:rFonts w:hint="eastAsia" w:asciiTheme="minorEastAsia" w:hAnsiTheme="minorEastAsia" w:eastAsiaTheme="minorEastAsia"/>
          <w:szCs w:val="21"/>
          <w:u w:val="single"/>
        </w:rPr>
        <w:t>杭州</w:t>
      </w:r>
      <w:r>
        <w:rPr>
          <w:rFonts w:asciiTheme="minorEastAsia" w:hAnsiTheme="minorEastAsia" w:eastAsiaTheme="minorEastAsia"/>
          <w:szCs w:val="21"/>
          <w:u w:val="single"/>
        </w:rPr>
        <w:t>产权交易所</w:t>
      </w:r>
      <w:r>
        <w:rPr>
          <w:rFonts w:hint="eastAsia" w:asciiTheme="minorEastAsia" w:hAnsiTheme="minorEastAsia" w:eastAsiaTheme="minorEastAsia"/>
          <w:szCs w:val="21"/>
          <w:u w:val="single"/>
        </w:rPr>
        <w:t>在线报价交易须知</w:t>
      </w:r>
      <w:r>
        <w:rPr>
          <w:rFonts w:asciiTheme="minorEastAsia" w:hAnsiTheme="minorEastAsia" w:eastAsiaTheme="minorEastAsia"/>
          <w:szCs w:val="21"/>
          <w:u w:val="single"/>
        </w:rPr>
        <w:t>》</w:t>
      </w:r>
      <w:r>
        <w:rPr>
          <w:rFonts w:asciiTheme="minorEastAsia" w:hAnsiTheme="minorEastAsia" w:eastAsiaTheme="minorEastAsia"/>
          <w:szCs w:val="21"/>
        </w:rPr>
        <w:t>等文件的规定，同意按照相关规定参加</w:t>
      </w:r>
      <w:r>
        <w:rPr>
          <w:rFonts w:hint="eastAsia" w:asciiTheme="minorEastAsia" w:hAnsiTheme="minorEastAsia" w:eastAsiaTheme="minorEastAsia"/>
          <w:szCs w:val="21"/>
        </w:rPr>
        <w:t>本项目竞价</w:t>
      </w:r>
      <w:r>
        <w:rPr>
          <w:rFonts w:asciiTheme="minorEastAsia" w:hAnsiTheme="minorEastAsia" w:eastAsiaTheme="minorEastAsia"/>
          <w:szCs w:val="21"/>
        </w:rPr>
        <w:t>活动。</w:t>
      </w:r>
    </w:p>
    <w:p>
      <w:pPr>
        <w:widowControl/>
        <w:tabs>
          <w:tab w:val="left" w:pos="6975"/>
        </w:tabs>
        <w:spacing w:line="360" w:lineRule="auto"/>
        <w:ind w:firstLine="420" w:firstLineChars="200"/>
        <w:jc w:val="left"/>
        <w:rPr>
          <w:rFonts w:asciiTheme="minorEastAsia" w:hAnsiTheme="minorEastAsia"/>
          <w:szCs w:val="21"/>
        </w:rPr>
      </w:pPr>
      <w:r>
        <w:rPr>
          <w:rFonts w:hint="eastAsia" w:asciiTheme="minorEastAsia" w:hAnsiTheme="minorEastAsia" w:eastAsiaTheme="minorEastAsia"/>
          <w:szCs w:val="21"/>
        </w:rPr>
        <w:t>2、我方</w:t>
      </w:r>
      <w:r>
        <w:rPr>
          <w:rFonts w:hint="eastAsia" w:asciiTheme="minorEastAsia" w:hAnsiTheme="minorEastAsia"/>
          <w:szCs w:val="21"/>
        </w:rPr>
        <w:t>提交</w:t>
      </w:r>
      <w:r>
        <w:rPr>
          <w:rFonts w:asciiTheme="minorEastAsia" w:hAnsiTheme="minorEastAsia"/>
          <w:szCs w:val="21"/>
          <w:u w:val="single"/>
        </w:rPr>
        <w:t>受让</w:t>
      </w:r>
      <w:r>
        <w:rPr>
          <w:rFonts w:asciiTheme="minorEastAsia" w:hAnsiTheme="minorEastAsia"/>
          <w:szCs w:val="21"/>
        </w:rPr>
        <w:t>申请并且</w:t>
      </w:r>
      <w:r>
        <w:rPr>
          <w:rFonts w:hint="eastAsia" w:asciiTheme="minorEastAsia" w:hAnsiTheme="minorEastAsia"/>
          <w:szCs w:val="21"/>
        </w:rPr>
        <w:t>交纳交易</w:t>
      </w:r>
      <w:r>
        <w:rPr>
          <w:rFonts w:asciiTheme="minorEastAsia" w:hAnsiTheme="minorEastAsia"/>
          <w:szCs w:val="21"/>
        </w:rPr>
        <w:t>保证金后，即视为已详细阅读并完全认可本项目所披露内容以及已完成对标的的现场踏勘，表明已完全了解</w:t>
      </w:r>
      <w:r>
        <w:rPr>
          <w:rFonts w:hint="eastAsia" w:asciiTheme="minorEastAsia" w:hAnsiTheme="minorEastAsia"/>
          <w:szCs w:val="21"/>
        </w:rPr>
        <w:t>并</w:t>
      </w:r>
      <w:r>
        <w:rPr>
          <w:rFonts w:asciiTheme="minorEastAsia" w:hAnsiTheme="minorEastAsia"/>
          <w:szCs w:val="21"/>
        </w:rPr>
        <w:t>自愿接受标的的全部现状及瑕疵，并自愿承担一切交易风险。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3、意向受让方须自行了解其对转让标的受让事项是否符合中国现行法律法规及标的所在地相关政策、房屋权属变更机构的相关规定，须自行承担无法过户的风险。</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4、意向受让方须书面承诺：</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同意在被确定为受让方次日起3个工作日内携带报名时上传的主体资格证明等相关文件原件至杭交所完成现场确认和签署交易记录、《成交通知书》、《资产交易合同》；并在《成交通知书》、《资产交易合同》签署次日起20个工作日内向杭交所资金监管账户一次性支交易服务费、交易价款等交易资金（《资产交易合同》签署当日，其交纳的交易保证金冲抵交易服务费，多余部分（若有）转为履约保证金，待应支付的剩余款项全部到帐后，履约保证金再转为交易价款的一部分）。若受让方需要委托经纪会员或经纪会员指定的第三方办理权证过户手续的，经纪会员或经纪会员指定的第三方可提供有偿的权证过户服务，同时受让方还应自《成交通知书》签署次日起20个工作日内预付成交价1.5%款项（房屋建筑面积90㎡以上的，预付款按成交价2%计收）作为办理权证过户手续的税、费（多退少补）。</w:t>
      </w:r>
    </w:p>
    <w:p>
      <w:pPr>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对符合按揭政策的受让方申请用杭交所指定银行商业贷款支付成交款项并获得银行核准的，须在《成交通知书》、《资产交易合同》签署次日起</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个工作日内付清首付款和交易服务费及预付成交价1.5%款项（房屋建筑面积90㎡以上的，预付款按成交价2%计收）等交易资金（《资产交易合同》签署当日，其交纳的交易保证金依次冲抵交易服务费和首付款），同时向银行提交申请贷款的相关资料（详见银行提供的资料清单）。银行经审核，认为可以提供银行贷款的，通知杭交所和受让方，余款由银行贷款支付，受让方应积极配合。若由于受让方的原因，银行核准后没有放贷的，受让方应自收到银行通知之日起10个工作日内付清余款（已付的首付款可冲抵相应的成交款）。</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（2）同意杭交所经转让方申请次日起3个工作日内将受让方已交纳的交易价款全部划转至转让方指定账户。</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3）我方知悉并同意：受让方应自行了解并完全符合国家及杭州市规定的购房条件，若因受让方原因造成所成交的房屋无法过户，所缴纳的购房款损失及其他经济损失均由受让方承担，与转让方、经纪会员无关，受让方已付的交易服务费、履约保证金不予返还。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 xml:space="preserve">（4）我方知悉并同意：在办理房产权证变更登记手续时，有关职能部门要求提供文本合同的，应按照相关规定签订文本合同，但双方签订的该等文本合同仅作为办理登记手续之用，不作为双方的实际履行依据，双方权利义务关系均以《资产交易合同》为准。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5</w:t>
      </w:r>
      <w:r>
        <w:rPr>
          <w:rFonts w:hint="eastAsia" w:asciiTheme="minorEastAsia" w:hAnsiTheme="minorEastAsia" w:eastAsiaTheme="minorEastAsia"/>
          <w:szCs w:val="21"/>
        </w:rPr>
        <w:t xml:space="preserve">）我方知悉并同意：成交标的交割前所涉及标的拖欠的各种费用（包括但不限于物业管理费、水电费等）由转让方承担，相关费用由受让方先行垫付,物业管理费从交接次月起由受让方承担。水、电重新开户相关手续由受让方自行办理并承担相关费用。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6</w:t>
      </w:r>
      <w:r>
        <w:rPr>
          <w:rFonts w:hint="eastAsia" w:asciiTheme="minorEastAsia" w:hAnsiTheme="minorEastAsia" w:eastAsiaTheme="minorEastAsia"/>
          <w:szCs w:val="21"/>
        </w:rPr>
        <w:t xml:space="preserve">）我方知悉并同意：不能保证交易标的原户主户口是否迁出，如有未迁出的情况发生，杭州产权交易所通知转让方，转让方再通知原户主把户口迁出，但有关学区房孩子能否就读的情况请意向受让方自行查证，对此转让方、经纪会员、杭州产权交易所不做承诺。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w:t>
      </w:r>
      <w:r>
        <w:rPr>
          <w:rFonts w:hint="eastAsia" w:asciiTheme="minorEastAsia" w:hAnsiTheme="minorEastAsia" w:eastAsiaTheme="minorEastAsia"/>
          <w:szCs w:val="21"/>
          <w:lang w:val="en-US" w:eastAsia="zh-CN"/>
        </w:rPr>
        <w:t>7</w:t>
      </w:r>
      <w:r>
        <w:rPr>
          <w:rFonts w:hint="eastAsia" w:asciiTheme="minorEastAsia" w:hAnsiTheme="minorEastAsia" w:eastAsiaTheme="minorEastAsia"/>
          <w:szCs w:val="21"/>
        </w:rPr>
        <w:t>）我方知悉并同意：本次交易标的只限于权证核定的面积范围内，不包括标的外部的附属用房等。标的房屋长时间未使用，如有漏水或需维修的情况，均由受让方自理,转让方不承担任何费用和责任。</w:t>
      </w:r>
    </w:p>
    <w:p>
      <w:pPr>
        <w:spacing w:line="360" w:lineRule="auto"/>
        <w:ind w:firstLine="420" w:firstLineChars="200"/>
        <w:rPr>
          <w:rFonts w:asciiTheme="minorEastAsia" w:hAnsiTheme="minorEastAsia" w:eastAsiaTheme="minorEastAsia"/>
          <w:szCs w:val="21"/>
        </w:rPr>
      </w:pPr>
      <w:r>
        <w:rPr>
          <w:rFonts w:hint="eastAsia" w:ascii="宋体" w:hAnsi="宋体" w:cs="宋体"/>
          <w:szCs w:val="21"/>
        </w:rPr>
        <w:t>（</w:t>
      </w:r>
      <w:r>
        <w:rPr>
          <w:rFonts w:hint="eastAsia" w:ascii="宋体" w:hAnsi="宋体" w:cs="宋体"/>
          <w:szCs w:val="21"/>
          <w:lang w:val="en-US" w:eastAsia="zh-CN"/>
        </w:rPr>
        <w:t>8</w:t>
      </w:r>
      <w:bookmarkStart w:id="0" w:name="_GoBack"/>
      <w:bookmarkEnd w:id="0"/>
      <w:r>
        <w:rPr>
          <w:rFonts w:hint="eastAsia" w:ascii="宋体" w:hAnsi="宋体" w:cs="宋体"/>
          <w:szCs w:val="21"/>
        </w:rPr>
        <w:t>）已知悉并同意：被确认为受让方后如果选择银行贷款支付交易价款的，同意由</w:t>
      </w:r>
      <w:r>
        <w:rPr>
          <w:rFonts w:hint="eastAsia" w:cs="宋体"/>
          <w:szCs w:val="21"/>
        </w:rPr>
        <w:t>杭交所</w:t>
      </w:r>
      <w:r>
        <w:rPr>
          <w:rFonts w:hint="eastAsia" w:ascii="宋体" w:hAnsi="宋体" w:cs="宋体"/>
          <w:szCs w:val="21"/>
        </w:rPr>
        <w:t xml:space="preserve">对我方支付到产金所账户“个人中心-未使用资金”的首付款进行扣除。 </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5、同意按成交金额的2.5%交纳交易服务费。</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w:t>
      </w:r>
      <w:r>
        <w:rPr>
          <w:rFonts w:hint="eastAsia" w:asciiTheme="minorEastAsia" w:hAnsiTheme="minorEastAsia" w:eastAsiaTheme="minorEastAsia"/>
          <w:szCs w:val="21"/>
        </w:rPr>
        <w:t>1、若非转让方原因，出现以下任一情况时，意向受让方交纳的保证金不予退还，先用于补偿杭交所及经纪会员的各项服务费，剩余部分作为对转让方的经济补偿金，保证金不足以补偿的，相关方有权按照实际损失继续追诉：</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（1）意向受让方提交受让申请并交纳交易保证金后单方撤回受让申请的；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（2）在被确定为受让方后未按约定签署《资产交易合同》的或未按约定支付交易价款的；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（3）意向受让方未履行书面承诺事项的；</w:t>
      </w:r>
    </w:p>
    <w:p>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（4）存在其他违反交易规则情形的。</w:t>
      </w: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意向受让方（签章）：</w:t>
      </w:r>
    </w:p>
    <w:p>
      <w:pPr>
        <w:spacing w:line="360" w:lineRule="auto"/>
        <w:rPr>
          <w:rFonts w:asciiTheme="minorEastAsia" w:hAnsiTheme="minorEastAsia" w:eastAsiaTheme="minorEastAsia"/>
          <w:szCs w:val="21"/>
        </w:rPr>
      </w:pPr>
      <w:r>
        <w:rPr>
          <w:rFonts w:hint="eastAsia" w:asciiTheme="minorEastAsia" w:hAnsiTheme="minorEastAsia" w:eastAsiaTheme="minorEastAsia"/>
          <w:szCs w:val="21"/>
        </w:rPr>
        <w:t xml:space="preserve">                                                 2021年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E4EDD"/>
    <w:rsid w:val="000119B9"/>
    <w:rsid w:val="0003337E"/>
    <w:rsid w:val="00062A52"/>
    <w:rsid w:val="00083BEA"/>
    <w:rsid w:val="00092C9D"/>
    <w:rsid w:val="00143D8A"/>
    <w:rsid w:val="0020310B"/>
    <w:rsid w:val="0020570E"/>
    <w:rsid w:val="002278BB"/>
    <w:rsid w:val="002526A0"/>
    <w:rsid w:val="00255411"/>
    <w:rsid w:val="00274544"/>
    <w:rsid w:val="002F36D9"/>
    <w:rsid w:val="003229C2"/>
    <w:rsid w:val="003A2F6F"/>
    <w:rsid w:val="003E079C"/>
    <w:rsid w:val="00413930"/>
    <w:rsid w:val="00430675"/>
    <w:rsid w:val="004900C6"/>
    <w:rsid w:val="004C246D"/>
    <w:rsid w:val="004D1B74"/>
    <w:rsid w:val="004E1479"/>
    <w:rsid w:val="004E3107"/>
    <w:rsid w:val="004F3BEF"/>
    <w:rsid w:val="00503879"/>
    <w:rsid w:val="005104B5"/>
    <w:rsid w:val="00547A5A"/>
    <w:rsid w:val="0055051A"/>
    <w:rsid w:val="005A37D0"/>
    <w:rsid w:val="0060197B"/>
    <w:rsid w:val="00627BE3"/>
    <w:rsid w:val="00662215"/>
    <w:rsid w:val="00737286"/>
    <w:rsid w:val="007847DD"/>
    <w:rsid w:val="00790D21"/>
    <w:rsid w:val="007E4EDD"/>
    <w:rsid w:val="0084282E"/>
    <w:rsid w:val="00884F8A"/>
    <w:rsid w:val="008D72E8"/>
    <w:rsid w:val="00906FAC"/>
    <w:rsid w:val="00934A3A"/>
    <w:rsid w:val="0096235F"/>
    <w:rsid w:val="009733B3"/>
    <w:rsid w:val="009E27F0"/>
    <w:rsid w:val="009F646A"/>
    <w:rsid w:val="00A11F15"/>
    <w:rsid w:val="00A24DD0"/>
    <w:rsid w:val="00A53E81"/>
    <w:rsid w:val="00A66AE6"/>
    <w:rsid w:val="00A96775"/>
    <w:rsid w:val="00AA4243"/>
    <w:rsid w:val="00AF41EB"/>
    <w:rsid w:val="00AF7180"/>
    <w:rsid w:val="00B15A11"/>
    <w:rsid w:val="00B170BB"/>
    <w:rsid w:val="00B36433"/>
    <w:rsid w:val="00B91182"/>
    <w:rsid w:val="00B923AA"/>
    <w:rsid w:val="00BC3420"/>
    <w:rsid w:val="00BD7EAF"/>
    <w:rsid w:val="00C02F3D"/>
    <w:rsid w:val="00C07B7D"/>
    <w:rsid w:val="00C2125E"/>
    <w:rsid w:val="00C300A5"/>
    <w:rsid w:val="00C434EA"/>
    <w:rsid w:val="00C76683"/>
    <w:rsid w:val="00C80243"/>
    <w:rsid w:val="00C85BC7"/>
    <w:rsid w:val="00CB5B8C"/>
    <w:rsid w:val="00CF4007"/>
    <w:rsid w:val="00D56D57"/>
    <w:rsid w:val="00DA69A1"/>
    <w:rsid w:val="00DD02F6"/>
    <w:rsid w:val="00DF6C3E"/>
    <w:rsid w:val="00E00E55"/>
    <w:rsid w:val="00E10ADA"/>
    <w:rsid w:val="00E55394"/>
    <w:rsid w:val="00E60BD5"/>
    <w:rsid w:val="00ED0403"/>
    <w:rsid w:val="00ED4E9F"/>
    <w:rsid w:val="00EF62AF"/>
    <w:rsid w:val="00F06BEC"/>
    <w:rsid w:val="00F47654"/>
    <w:rsid w:val="00FA0343"/>
    <w:rsid w:val="00FA6AB7"/>
    <w:rsid w:val="0CCA5698"/>
    <w:rsid w:val="136B2225"/>
    <w:rsid w:val="18CD5704"/>
    <w:rsid w:val="1A4D26DA"/>
    <w:rsid w:val="1B72195B"/>
    <w:rsid w:val="23F85B48"/>
    <w:rsid w:val="26851B4D"/>
    <w:rsid w:val="2AE67843"/>
    <w:rsid w:val="30873003"/>
    <w:rsid w:val="30BD3CBE"/>
    <w:rsid w:val="381E3097"/>
    <w:rsid w:val="47D425EF"/>
    <w:rsid w:val="51B53AC1"/>
    <w:rsid w:val="58C55509"/>
    <w:rsid w:val="610339B9"/>
    <w:rsid w:val="632E5D62"/>
    <w:rsid w:val="63EB17F0"/>
    <w:rsid w:val="68FE4611"/>
    <w:rsid w:val="75797666"/>
    <w:rsid w:val="7CFC679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7">
    <w:name w:val="页眉 Char"/>
    <w:basedOn w:val="6"/>
    <w:link w:val="3"/>
    <w:semiHidden/>
    <w:uiPriority w:val="99"/>
    <w:rPr>
      <w:rFonts w:ascii="Times New Roman" w:hAnsi="Times New Roman" w:eastAsia="宋体" w:cs="Times New Roman"/>
      <w:sz w:val="18"/>
      <w:szCs w:val="18"/>
    </w:rPr>
  </w:style>
  <w:style w:type="character" w:customStyle="1" w:styleId="8">
    <w:name w:val="页脚 Char"/>
    <w:basedOn w:val="6"/>
    <w:link w:val="2"/>
    <w:semiHidden/>
    <w:uiPriority w:val="99"/>
    <w:rPr>
      <w:rFonts w:ascii="Times New Roman" w:hAnsi="Times New Roman" w:eastAsia="宋体" w:cs="Times New Roman"/>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321</Words>
  <Characters>1830</Characters>
  <Lines>15</Lines>
  <Paragraphs>4</Paragraphs>
  <TotalTime>11</TotalTime>
  <ScaleCrop>false</ScaleCrop>
  <LinksUpToDate>false</LinksUpToDate>
  <CharactersWithSpaces>2147</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2020-04-09T09:14:00Z</dcterms:created>
  <dc:creator>zxy</dc:creator>
  <cp:lastModifiedBy>yanjuedu</cp:lastModifiedBy>
  <dcterms:modified xsi:type="dcterms:W3CDTF">2021-06-17T09:42:54Z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