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宋体" w:hAnsi="宋体"/>
          <w:b/>
          <w:sz w:val="22"/>
          <w:u w:val="single"/>
        </w:rPr>
        <w:t>（杭州市河坊街33号2-3层部分房屋</w:t>
      </w:r>
      <w:r>
        <w:rPr>
          <w:rFonts w:hint="eastAsia" w:ascii="宋体" w:hAnsi="宋体"/>
          <w:b/>
          <w:sz w:val="22"/>
          <w:u w:val="single"/>
          <w:lang w:val="en-US" w:eastAsia="zh-CN"/>
        </w:rPr>
        <w:t>1</w:t>
      </w:r>
      <w:bookmarkStart w:id="0" w:name="_GoBack"/>
      <w:bookmarkEnd w:id="0"/>
      <w:r>
        <w:rPr>
          <w:rFonts w:hint="eastAsia" w:ascii="宋体" w:hAnsi="宋体"/>
          <w:b/>
          <w:sz w:val="22"/>
          <w:u w:val="single"/>
        </w:rPr>
        <w:t>年租赁权项目（标的编号：HJS2020ZL</w:t>
      </w:r>
      <w:r>
        <w:rPr>
          <w:rFonts w:hint="eastAsia" w:ascii="宋体" w:hAnsi="宋体"/>
          <w:b/>
          <w:sz w:val="22"/>
          <w:u w:val="single"/>
          <w:lang w:val="en-US" w:eastAsia="zh-CN"/>
        </w:rPr>
        <w:t>1174-2</w:t>
      </w:r>
      <w:r>
        <w:rPr>
          <w:rFonts w:hint="eastAsia" w:ascii="宋体" w:hAnsi="宋体"/>
          <w:b/>
          <w:sz w:val="22"/>
          <w:u w:val="single"/>
          <w:lang w:eastAsia="zh-CN"/>
        </w:rPr>
        <w:t>）</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产权交易所O2O交易指引》</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承租申请并且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widowControl/>
        <w:tabs>
          <w:tab w:val="left" w:pos="6975"/>
        </w:tabs>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3、同意在被确定为承租方次日起</w:t>
      </w:r>
      <w:r>
        <w:rPr>
          <w:rFonts w:hint="eastAsia" w:asciiTheme="minorEastAsia" w:hAnsiTheme="minorEastAsia" w:eastAsiaTheme="minorEastAsia"/>
          <w:szCs w:val="21"/>
          <w:u w:val="single"/>
        </w:rPr>
        <w:t>3</w:t>
      </w:r>
      <w:r>
        <w:rPr>
          <w:rFonts w:hint="eastAsia" w:asciiTheme="minorEastAsia" w:hAnsiTheme="minorEastAsia" w:eastAsiaTheme="minorEastAsia"/>
          <w:szCs w:val="21"/>
        </w:rPr>
        <w:t>个工作日内携带报名时上传的主体资格证明等相关文件原件至杭交所签署</w:t>
      </w:r>
      <w:r>
        <w:rPr>
          <w:rFonts w:hint="eastAsia" w:asciiTheme="minorEastAsia" w:hAnsiTheme="minorEastAsia" w:eastAsiaTheme="minorEastAsia"/>
          <w:szCs w:val="21"/>
          <w:u w:val="single"/>
        </w:rPr>
        <w:t>《成交通知书》、《杭州市市直机关行政事业单位房屋租赁合同》</w:t>
      </w:r>
      <w:r>
        <w:rPr>
          <w:rFonts w:hint="eastAsia" w:asciiTheme="minorEastAsia" w:hAnsiTheme="minorEastAsia" w:eastAsiaTheme="minorEastAsia"/>
          <w:szCs w:val="21"/>
        </w:rPr>
        <w:t>等交易合同；并在《成交通知书》、《杭州市市直机关行政事业单位房屋租赁合同》等交易合同签署次日起</w:t>
      </w:r>
      <w:r>
        <w:rPr>
          <w:rFonts w:hint="eastAsia" w:asciiTheme="minorEastAsia" w:hAnsiTheme="minorEastAsia" w:eastAsiaTheme="minorEastAsia"/>
          <w:szCs w:val="21"/>
          <w:u w:val="single"/>
        </w:rPr>
        <w:t>3</w:t>
      </w:r>
      <w:r>
        <w:rPr>
          <w:rFonts w:hint="eastAsia" w:asciiTheme="minorEastAsia" w:hAnsiTheme="minorEastAsia" w:eastAsiaTheme="minorEastAsia"/>
          <w:szCs w:val="21"/>
        </w:rPr>
        <w:t>个工作日内向杭交所指定账户一次性支付</w:t>
      </w:r>
      <w:r>
        <w:rPr>
          <w:rFonts w:hint="eastAsia" w:asciiTheme="minorEastAsia" w:hAnsiTheme="minorEastAsia" w:eastAsiaTheme="minorEastAsia"/>
          <w:b/>
          <w:bCs/>
          <w:szCs w:val="21"/>
          <w:u w:val="single"/>
          <w:lang w:val="en-US" w:eastAsia="zh-CN"/>
        </w:rPr>
        <w:t>首期半</w:t>
      </w:r>
      <w:r>
        <w:rPr>
          <w:rFonts w:hint="eastAsia" w:asciiTheme="minorEastAsia" w:hAnsiTheme="minorEastAsia" w:eastAsiaTheme="minorEastAsia"/>
          <w:b/>
          <w:bCs/>
          <w:szCs w:val="21"/>
          <w:u w:val="single"/>
        </w:rPr>
        <w:t>年度租金、履约保证金及交易服务费</w:t>
      </w:r>
      <w:r>
        <w:rPr>
          <w:rFonts w:hint="eastAsia" w:ascii="pingfang sc regular" w:hAnsi="pingfang sc regular"/>
        </w:rPr>
        <w:t>等交易资金（以到账时间为准）</w:t>
      </w:r>
      <w:r>
        <w:rPr>
          <w:rFonts w:hint="eastAsia" w:ascii="pingfang sc regular" w:hAnsi="pingfang sc regular"/>
          <w:lang w:eastAsia="zh-CN"/>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同意杭交所在经出租方申请</w:t>
      </w:r>
      <w:r>
        <w:rPr>
          <w:rFonts w:hint="eastAsia" w:asciiTheme="minorEastAsia" w:hAnsiTheme="minorEastAsia" w:eastAsiaTheme="minorEastAsia"/>
          <w:szCs w:val="21"/>
        </w:rPr>
        <w:t>次日</w:t>
      </w:r>
      <w:r>
        <w:rPr>
          <w:rFonts w:asciiTheme="minorEastAsia" w:hAnsiTheme="minorEastAsia" w:eastAsiaTheme="minorEastAsia"/>
          <w:szCs w:val="21"/>
        </w:rPr>
        <w:t>起3个工作日内将承租方已交纳的交易价款</w:t>
      </w:r>
      <w:r>
        <w:rPr>
          <w:rFonts w:hint="eastAsia" w:asciiTheme="minorEastAsia" w:hAnsiTheme="minorEastAsia" w:eastAsiaTheme="minorEastAsia"/>
          <w:szCs w:val="21"/>
        </w:rPr>
        <w:t>全部划转</w:t>
      </w:r>
      <w:r>
        <w:rPr>
          <w:rFonts w:asciiTheme="minorEastAsia" w:hAnsiTheme="minorEastAsia" w:eastAsiaTheme="minorEastAsia"/>
          <w:szCs w:val="21"/>
        </w:rPr>
        <w:t>至出租方指定账户。</w:t>
      </w:r>
    </w:p>
    <w:p>
      <w:pPr>
        <w:widowControl/>
        <w:tabs>
          <w:tab w:val="left" w:pos="6975"/>
        </w:tabs>
        <w:spacing w:line="360" w:lineRule="auto"/>
        <w:ind w:firstLine="420" w:firstLineChars="200"/>
        <w:jc w:val="left"/>
      </w:pPr>
      <w:r>
        <w:rPr>
          <w:rFonts w:hint="eastAsia" w:asciiTheme="minorEastAsia" w:hAnsiTheme="minorEastAsia" w:eastAsiaTheme="minorEastAsia"/>
          <w:szCs w:val="21"/>
        </w:rPr>
        <w:t>5、</w:t>
      </w:r>
      <w:r>
        <w:rPr>
          <w:rFonts w:ascii="pingfang sc regular" w:hAnsi="pingfang sc regular"/>
        </w:rPr>
        <w:t>我方知悉并同意：</w:t>
      </w:r>
      <w:r>
        <w:rPr>
          <w:rFonts w:hint="eastAsia"/>
        </w:rPr>
        <w:t>租赁房屋无单独房屋所有权证</w:t>
      </w:r>
      <w:r>
        <w:rPr>
          <w:rFonts w:hint="eastAsia"/>
          <w:szCs w:val="21"/>
        </w:rPr>
        <w:t>，</w:t>
      </w:r>
      <w:r>
        <w:rPr>
          <w:rFonts w:hint="eastAsia"/>
        </w:rPr>
        <w:t>租赁面积为测绘面积，</w:t>
      </w:r>
      <w:r>
        <w:rPr>
          <w:rFonts w:hint="eastAsia" w:ascii="宋体" w:hAnsi="宋体"/>
          <w:szCs w:val="21"/>
        </w:rPr>
        <w:t>与实际面积若有差异，以实际面积为准，成交的年租金及交易服务费不作调整。</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6、我方知悉并承诺：租赁房屋</w:t>
      </w:r>
      <w:r>
        <w:rPr>
          <w:rFonts w:hint="eastAsia"/>
          <w:b/>
        </w:rPr>
        <w:t>仅用于</w:t>
      </w:r>
      <w:r>
        <w:rPr>
          <w:rFonts w:hint="eastAsia" w:ascii="宋体" w:hAnsi="宋体"/>
          <w:b/>
          <w:szCs w:val="21"/>
        </w:rPr>
        <w:t>驾驶员报名、理论培训。</w:t>
      </w:r>
      <w:r>
        <w:rPr>
          <w:rFonts w:hint="eastAsia" w:asciiTheme="minorEastAsia" w:hAnsiTheme="minorEastAsia" w:eastAsiaTheme="minorEastAsia"/>
          <w:szCs w:val="21"/>
        </w:rPr>
        <w:t>我方保证在该租赁房屋所规定的用途范围内，按国家规定</w:t>
      </w:r>
      <w:r>
        <w:rPr>
          <w:rFonts w:asciiTheme="minorEastAsia" w:hAnsiTheme="minorEastAsia" w:eastAsiaTheme="minorEastAsia"/>
          <w:szCs w:val="21"/>
        </w:rPr>
        <w:t>和《</w:t>
      </w:r>
      <w:r>
        <w:rPr>
          <w:rFonts w:hint="eastAsia" w:asciiTheme="minorEastAsia" w:hAnsiTheme="minorEastAsia" w:eastAsiaTheme="minorEastAsia"/>
          <w:szCs w:val="21"/>
        </w:rPr>
        <w:t>杭州市市直机关行政事业单位房屋租赁合同</w:t>
      </w:r>
      <w:r>
        <w:rPr>
          <w:rFonts w:asciiTheme="minorEastAsia" w:hAnsiTheme="minorEastAsia" w:eastAsiaTheme="minorEastAsia"/>
          <w:szCs w:val="21"/>
        </w:rPr>
        <w:t>》约定</w:t>
      </w:r>
      <w:r>
        <w:rPr>
          <w:rFonts w:hint="eastAsia" w:asciiTheme="minorEastAsia" w:hAnsiTheme="minorEastAsia" w:eastAsiaTheme="minorEastAsia"/>
          <w:szCs w:val="21"/>
        </w:rPr>
        <w:t>依法</w:t>
      </w:r>
      <w:r>
        <w:rPr>
          <w:rFonts w:asciiTheme="minorEastAsia" w:hAnsiTheme="minorEastAsia" w:eastAsiaTheme="minorEastAsia"/>
          <w:szCs w:val="21"/>
        </w:rPr>
        <w:t>经营，</w:t>
      </w:r>
      <w:r>
        <w:rPr>
          <w:rFonts w:hint="eastAsia" w:asciiTheme="minorEastAsia" w:hAnsiTheme="minorEastAsia" w:eastAsiaTheme="minorEastAsia"/>
          <w:szCs w:val="21"/>
        </w:rPr>
        <w:t>自行负责办理相关手续和支付相关费用，且按相关规定依法办理开业的证照等审批手续，否则视我方违约。</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7、我方知悉并承诺：</w:t>
      </w:r>
      <w:r>
        <w:rPr>
          <w:rFonts w:hint="eastAsia" w:ascii="pingfang sc regular" w:hAnsi="pingfang sc regular"/>
        </w:rPr>
        <w:t>我方在该租赁物业内开展及经营其业务前，应向政府主管部门取得所有必要的执照、批准或许可证等，自行办理相关许可证及相关登记文件，承担由此产生的费用。我方应确保该执照、批准或许可证在租赁期限内完全有效，及在各方面均符合该执照、批准或许可证的规定。并且，我方在该租赁物业的经营活动不得违反有关的法律、法规，必须确保其经营的合法性，否则，我方将承担因其不正当经营所造成的一切责任和后果。</w:t>
      </w:r>
    </w:p>
    <w:p>
      <w:pPr>
        <w:widowControl/>
        <w:tabs>
          <w:tab w:val="left" w:pos="6975"/>
        </w:tabs>
        <w:spacing w:line="360" w:lineRule="auto"/>
        <w:ind w:firstLine="420" w:firstLineChars="200"/>
        <w:jc w:val="left"/>
        <w:rPr>
          <w:rFonts w:hint="eastAsia" w:ascii="pingfang sc regular" w:hAnsi="pingfang sc regular"/>
        </w:rPr>
      </w:pPr>
      <w:r>
        <w:rPr>
          <w:rFonts w:hint="eastAsia" w:ascii="pingfang sc regular" w:hAnsi="pingfang sc regular"/>
        </w:rPr>
        <w:t>8、我方知悉并同意：我方未事先征得出租方及按规定应报经有关部门核准的书面同意，不得擅自改变房屋的结构和使用性质。我方如需对房屋进行改造、装修或增扩设备时，应事先征得出租方的书面同意，并按规定向有关部门办理审批同意手续后，方可进行。其所有费用全部由我方承担，出租方不承担任何费用。</w:t>
      </w:r>
    </w:p>
    <w:p>
      <w:pPr>
        <w:widowControl/>
        <w:tabs>
          <w:tab w:val="left" w:pos="6975"/>
        </w:tabs>
        <w:spacing w:line="360" w:lineRule="auto"/>
        <w:ind w:firstLine="420" w:firstLineChars="200"/>
        <w:jc w:val="left"/>
        <w:rPr>
          <w:rFonts w:hint="eastAsia" w:ascii="pingfang sc regular" w:hAnsi="pingfang sc regular"/>
        </w:rPr>
      </w:pPr>
      <w:r>
        <w:rPr>
          <w:rFonts w:hint="eastAsia" w:ascii="pingfang sc regular" w:hAnsi="pingfang sc regular"/>
        </w:rPr>
        <w:t>9、我方知悉并同意：</w:t>
      </w:r>
      <w:r>
        <w:rPr>
          <w:rFonts w:hint="eastAsia"/>
        </w:rPr>
        <w:t>在租赁期内，租赁房屋因不可抗力、城市规划或市政建设需要拆除、改造致使租赁合同不能全部继续履行或造成出租方损失的，出租方和我方双方互不承担责任、互不赔偿。</w:t>
      </w:r>
    </w:p>
    <w:p>
      <w:pPr>
        <w:widowControl/>
        <w:tabs>
          <w:tab w:val="left" w:pos="6975"/>
        </w:tabs>
        <w:spacing w:line="360" w:lineRule="auto"/>
        <w:ind w:firstLine="420" w:firstLineChars="200"/>
        <w:jc w:val="left"/>
        <w:rPr>
          <w:rFonts w:hint="eastAsia" w:ascii="pingfang sc regular" w:hAnsi="pingfang sc regular"/>
        </w:rPr>
      </w:pPr>
      <w:r>
        <w:rPr>
          <w:rFonts w:hint="eastAsia" w:ascii="pingfang sc regular" w:hAnsi="pingfang sc regular"/>
        </w:rPr>
        <w:t>10、我方知悉并同意：</w:t>
      </w:r>
      <w:r>
        <w:rPr>
          <w:rFonts w:ascii="pingfang sc regular" w:hAnsi="pingfang sc regular"/>
        </w:rPr>
        <w:t>租赁期满，我方除对自行安装的设备可拆除外，其余设施及装修均不得拆除和破坏，无偿归出租方所有。</w:t>
      </w:r>
    </w:p>
    <w:p>
      <w:pPr>
        <w:widowControl/>
        <w:tabs>
          <w:tab w:val="left" w:pos="6975"/>
        </w:tabs>
        <w:spacing w:line="360" w:lineRule="auto"/>
        <w:ind w:firstLine="420" w:firstLineChars="200"/>
        <w:jc w:val="left"/>
        <w:rPr>
          <w:rFonts w:hint="eastAsia" w:ascii="pingfang sc regular" w:hAnsi="pingfang sc regular"/>
        </w:rPr>
      </w:pPr>
      <w:r>
        <w:rPr>
          <w:rFonts w:hint="eastAsia" w:ascii="pingfang sc regular" w:hAnsi="pingfang sc regular"/>
        </w:rPr>
        <w:t>11、我方知悉并同意：</w:t>
      </w:r>
      <w:r>
        <w:rPr>
          <w:rFonts w:ascii="pingfang sc regular" w:hAnsi="pingfang sc regular"/>
        </w:rPr>
        <w:t>在租赁期内，出租房屋不得整体或部分转租。如我方擅自转租的，转租行为无效。出租方有权单方面解除合同收回房屋。</w:t>
      </w:r>
    </w:p>
    <w:p>
      <w:pPr>
        <w:widowControl/>
        <w:tabs>
          <w:tab w:val="left" w:pos="6975"/>
        </w:tabs>
        <w:spacing w:line="360" w:lineRule="auto"/>
        <w:ind w:firstLine="420" w:firstLineChars="200"/>
        <w:jc w:val="left"/>
        <w:rPr>
          <w:rFonts w:hint="eastAsia" w:ascii="pingfang sc regular" w:hAnsi="pingfang sc regular"/>
        </w:rPr>
      </w:pPr>
      <w:r>
        <w:rPr>
          <w:rFonts w:hint="eastAsia" w:ascii="pingfang sc regular" w:hAnsi="pingfang sc regular"/>
        </w:rPr>
        <w:t>12、我方知悉并同意：租赁房屋若有搭建部分，搭建部分不在本次租赁范围内，以现场展示为准。租赁期间的房屋日常维修、维护等均由我方自行负责。</w:t>
      </w:r>
    </w:p>
    <w:p>
      <w:pPr>
        <w:widowControl/>
        <w:tabs>
          <w:tab w:val="left" w:pos="6975"/>
        </w:tabs>
        <w:spacing w:line="360" w:lineRule="auto"/>
        <w:ind w:firstLine="420" w:firstLineChars="200"/>
        <w:jc w:val="left"/>
        <w:rPr>
          <w:rFonts w:hint="eastAsia" w:ascii="pingfang sc regular" w:hAnsi="pingfang sc regular"/>
        </w:rPr>
      </w:pPr>
      <w:r>
        <w:rPr>
          <w:rFonts w:hint="eastAsia" w:ascii="pingfang sc regular" w:hAnsi="pingfang sc regular"/>
        </w:rPr>
        <w:t>13、我方知悉并同意：</w:t>
      </w:r>
      <w:r>
        <w:rPr>
          <w:rFonts w:hint="eastAsia"/>
        </w:rPr>
        <w:t>本次租赁房屋</w:t>
      </w:r>
      <w:r>
        <w:rPr>
          <w:rFonts w:ascii="pingfang sc regular" w:hAnsi="pingfang sc regular"/>
        </w:rPr>
        <w:t>原承租人</w:t>
      </w:r>
      <w:r>
        <w:rPr>
          <w:rFonts w:hint="eastAsia"/>
        </w:rPr>
        <w:t>尚未搬离。</w:t>
      </w:r>
      <w:r>
        <w:rPr>
          <w:rFonts w:ascii="pingfang sc regular" w:hAnsi="pingfang sc regular"/>
        </w:rPr>
        <w:t>原承租人</w:t>
      </w:r>
      <w:r>
        <w:rPr>
          <w:rFonts w:hint="eastAsia"/>
        </w:rPr>
        <w:t>若未获得本交易标的的，须按要求按时腾空场地给出租方，若出租方未能及时清退</w:t>
      </w:r>
      <w:r>
        <w:rPr>
          <w:rFonts w:ascii="pingfang sc regular" w:hAnsi="pingfang sc regular"/>
        </w:rPr>
        <w:t>原实际使用</w:t>
      </w:r>
      <w:r>
        <w:rPr>
          <w:rFonts w:hint="eastAsia"/>
        </w:rPr>
        <w:t>的，</w:t>
      </w:r>
      <w:r>
        <w:rPr>
          <w:rFonts w:hint="eastAsia"/>
          <w:lang w:val="en-US" w:eastAsia="zh-CN"/>
        </w:rPr>
        <w:t>我</w:t>
      </w:r>
      <w:r>
        <w:rPr>
          <w:rFonts w:hint="eastAsia"/>
        </w:rPr>
        <w:t>方同意等待租赁房屋的清退，直至交付止，同时，不提出任何附加条件或修改已签订的《杭州市市直机关行政事业单位房屋租赁合同》。</w:t>
      </w:r>
      <w:r>
        <w:rPr>
          <w:rFonts w:ascii="pingfang sc regular" w:hAnsi="pingfang sc regular"/>
        </w:rPr>
        <w:t>实际交付时，原实际使用搬离腾房时间延长时，出租方未能在已定起租时间交付房屋的，租赁期限以实际交付房屋之日算起，共</w:t>
      </w:r>
      <w:r>
        <w:rPr>
          <w:rFonts w:hint="eastAsia" w:ascii="pingfang sc regular" w:hAnsi="pingfang sc regular"/>
          <w:lang w:val="en-US" w:eastAsia="zh-CN"/>
        </w:rPr>
        <w:t>1</w:t>
      </w:r>
      <w:r>
        <w:rPr>
          <w:rFonts w:ascii="pingfang sc regular" w:hAnsi="pingfang sc regular"/>
        </w:rPr>
        <w:t>年，自动后延为租赁期整</w:t>
      </w:r>
      <w:r>
        <w:rPr>
          <w:rFonts w:hint="eastAsia" w:ascii="pingfang sc regular" w:hAnsi="pingfang sc regular"/>
          <w:lang w:val="en-US" w:eastAsia="zh-CN"/>
        </w:rPr>
        <w:t>1</w:t>
      </w:r>
      <w:r>
        <w:rPr>
          <w:rFonts w:ascii="pingfang sc regular" w:hAnsi="pingfang sc regular"/>
        </w:rPr>
        <w:t>年。（非原承租人适用）。</w:t>
      </w:r>
    </w:p>
    <w:p>
      <w:pPr>
        <w:spacing w:line="360" w:lineRule="auto"/>
        <w:ind w:firstLine="420" w:firstLineChars="200"/>
        <w:rPr>
          <w:rFonts w:asciiTheme="minorEastAsia" w:hAnsiTheme="minorEastAsia" w:eastAsiaTheme="minorEastAsia"/>
          <w:b/>
          <w:szCs w:val="21"/>
        </w:rPr>
      </w:pPr>
      <w:r>
        <w:rPr>
          <w:rFonts w:hint="eastAsia" w:asciiTheme="minorEastAsia" w:hAnsiTheme="minorEastAsia" w:eastAsiaTheme="minorEastAsia"/>
          <w:szCs w:val="21"/>
        </w:rPr>
        <w:t>14、</w:t>
      </w:r>
      <w:r>
        <w:rPr>
          <w:rFonts w:hint="eastAsia" w:asciiTheme="minorEastAsia" w:hAnsiTheme="minorEastAsia" w:eastAsiaTheme="minorEastAsia"/>
          <w:b/>
          <w:szCs w:val="21"/>
        </w:rPr>
        <w:t>同意</w:t>
      </w:r>
      <w:r>
        <w:rPr>
          <w:rFonts w:ascii="pingfang sc regular" w:hAnsi="pingfang sc regular"/>
          <w:b/>
        </w:rPr>
        <w:t>交纳</w:t>
      </w:r>
      <w:r>
        <w:rPr>
          <w:rFonts w:asciiTheme="minorEastAsia" w:hAnsiTheme="minorEastAsia" w:eastAsiaTheme="minorEastAsia"/>
          <w:b/>
          <w:szCs w:val="21"/>
        </w:rPr>
        <w:t>成交总价（</w:t>
      </w:r>
      <w:r>
        <w:rPr>
          <w:rFonts w:hint="eastAsia" w:asciiTheme="minorEastAsia" w:hAnsiTheme="minorEastAsia" w:eastAsiaTheme="minorEastAsia"/>
          <w:b/>
          <w:szCs w:val="21"/>
          <w:lang w:val="en-US" w:eastAsia="zh-CN"/>
        </w:rPr>
        <w:t>1</w:t>
      </w:r>
      <w:r>
        <w:rPr>
          <w:rFonts w:asciiTheme="minorEastAsia" w:hAnsiTheme="minorEastAsia" w:eastAsiaTheme="minorEastAsia"/>
          <w:b/>
          <w:szCs w:val="21"/>
        </w:rPr>
        <w:t>年年租金）4%的交易服务费。</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15、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意向承租方提交承租申请并交纳交易保证金后单方撤回承租申请的；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的意向承租方后，各意向承租方在竞价期间均不报价的；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为承租方后未按约定签署</w:t>
      </w:r>
      <w:r>
        <w:rPr>
          <w:rFonts w:hint="eastAsia" w:asciiTheme="minorEastAsia" w:hAnsiTheme="minorEastAsia" w:eastAsiaTheme="minorEastAsia"/>
          <w:szCs w:val="21"/>
          <w:u w:val="single"/>
        </w:rPr>
        <w:t>《杭州市市直机关行政事业单位房屋租赁合同》</w:t>
      </w:r>
      <w:r>
        <w:rPr>
          <w:rFonts w:asciiTheme="minorEastAsia" w:hAnsiTheme="minorEastAsia" w:eastAsiaTheme="minorEastAsia"/>
          <w:szCs w:val="21"/>
          <w:u w:val="single"/>
        </w:rPr>
        <w:t>等交易合同</w:t>
      </w:r>
      <w:r>
        <w:rPr>
          <w:rFonts w:asciiTheme="minorEastAsia" w:hAnsiTheme="minorEastAsia" w:eastAsiaTheme="minorEastAsia"/>
          <w:szCs w:val="21"/>
        </w:rPr>
        <w:t>的或未按约定支付</w:t>
      </w:r>
      <w:r>
        <w:rPr>
          <w:rFonts w:asciiTheme="minorEastAsia" w:hAnsiTheme="minorEastAsia" w:eastAsiaTheme="minorEastAsia"/>
          <w:szCs w:val="21"/>
          <w:u w:val="single"/>
        </w:rPr>
        <w:t>交易价款</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意向承租方未履行书面承诺事项的；</w:t>
      </w:r>
    </w:p>
    <w:p>
      <w:pPr>
        <w:spacing w:line="360" w:lineRule="auto"/>
        <w:ind w:firstLine="420" w:firstLineChars="200"/>
        <w:rPr>
          <w:rFonts w:hint="eastAsia" w:asciiTheme="minorEastAsia" w:hAnsiTheme="minorEastAsia" w:eastAsiaTheme="minorEastAsia"/>
          <w:szCs w:val="21"/>
          <w:lang w:val="en-US" w:eastAsia="zh-CN"/>
        </w:rPr>
      </w:pPr>
      <w:r>
        <w:rPr>
          <w:rFonts w:asciiTheme="minorEastAsia" w:hAnsiTheme="minorEastAsia" w:eastAsiaTheme="minorEastAsia"/>
          <w:szCs w:val="21"/>
        </w:rPr>
        <w:t>（5）</w:t>
      </w:r>
      <w:r>
        <w:rPr>
          <w:rFonts w:hint="eastAsia" w:asciiTheme="minorEastAsia" w:hAnsiTheme="minorEastAsia" w:eastAsiaTheme="minorEastAsia"/>
          <w:szCs w:val="21"/>
        </w:rPr>
        <w:t xml:space="preserve">存在其他违反交易规则情形的。             </w:t>
      </w:r>
      <w:r>
        <w:rPr>
          <w:rFonts w:hint="eastAsia" w:asciiTheme="minorEastAsia" w:hAnsiTheme="minorEastAsia" w:eastAsiaTheme="minorEastAsia"/>
          <w:szCs w:val="21"/>
          <w:lang w:val="en-US" w:eastAsia="zh-CN"/>
        </w:rPr>
        <w:t xml:space="preserve"> </w:t>
      </w:r>
    </w:p>
    <w:p>
      <w:pPr>
        <w:spacing w:line="360" w:lineRule="auto"/>
        <w:ind w:firstLine="2940" w:firstLineChars="1400"/>
        <w:rPr>
          <w:rFonts w:asciiTheme="minorEastAsia" w:hAnsiTheme="minorEastAsia" w:eastAsiaTheme="minorEastAsia"/>
          <w:szCs w:val="21"/>
        </w:rPr>
      </w:pPr>
      <w:r>
        <w:rPr>
          <w:rFonts w:hint="eastAsia" w:asciiTheme="minorEastAsia" w:hAnsiTheme="minorEastAsia" w:eastAsiaTheme="minorEastAsia"/>
          <w:szCs w:val="21"/>
        </w:rPr>
        <w:t>意向承租方（签章）：</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12123"/>
    <w:rsid w:val="0003337E"/>
    <w:rsid w:val="00090222"/>
    <w:rsid w:val="000A4844"/>
    <w:rsid w:val="00143D8A"/>
    <w:rsid w:val="00180F0A"/>
    <w:rsid w:val="001926A0"/>
    <w:rsid w:val="002002FA"/>
    <w:rsid w:val="0020310B"/>
    <w:rsid w:val="002278BB"/>
    <w:rsid w:val="002526A0"/>
    <w:rsid w:val="00255411"/>
    <w:rsid w:val="00274544"/>
    <w:rsid w:val="00286FA5"/>
    <w:rsid w:val="002A2E39"/>
    <w:rsid w:val="002B5E82"/>
    <w:rsid w:val="002E13D8"/>
    <w:rsid w:val="003229C2"/>
    <w:rsid w:val="00330DA8"/>
    <w:rsid w:val="0038748E"/>
    <w:rsid w:val="003A2F6F"/>
    <w:rsid w:val="003E079C"/>
    <w:rsid w:val="003E2196"/>
    <w:rsid w:val="003E39E0"/>
    <w:rsid w:val="00412752"/>
    <w:rsid w:val="00413930"/>
    <w:rsid w:val="004144BC"/>
    <w:rsid w:val="00415C73"/>
    <w:rsid w:val="00430675"/>
    <w:rsid w:val="00432A35"/>
    <w:rsid w:val="00437193"/>
    <w:rsid w:val="00454F25"/>
    <w:rsid w:val="00485D70"/>
    <w:rsid w:val="004939A8"/>
    <w:rsid w:val="004A13A9"/>
    <w:rsid w:val="004C246D"/>
    <w:rsid w:val="004D1B74"/>
    <w:rsid w:val="004E1479"/>
    <w:rsid w:val="004E3107"/>
    <w:rsid w:val="004E7F95"/>
    <w:rsid w:val="004F3BEF"/>
    <w:rsid w:val="004F57E3"/>
    <w:rsid w:val="00503879"/>
    <w:rsid w:val="0055051A"/>
    <w:rsid w:val="00564464"/>
    <w:rsid w:val="005B2913"/>
    <w:rsid w:val="006040AF"/>
    <w:rsid w:val="00627BE3"/>
    <w:rsid w:val="00635621"/>
    <w:rsid w:val="00662215"/>
    <w:rsid w:val="00680389"/>
    <w:rsid w:val="00737286"/>
    <w:rsid w:val="007847DD"/>
    <w:rsid w:val="00790D21"/>
    <w:rsid w:val="007A63E7"/>
    <w:rsid w:val="007C7B5B"/>
    <w:rsid w:val="007D08FD"/>
    <w:rsid w:val="007E0770"/>
    <w:rsid w:val="007E4EDD"/>
    <w:rsid w:val="00824DE0"/>
    <w:rsid w:val="008333F6"/>
    <w:rsid w:val="0084282E"/>
    <w:rsid w:val="00883217"/>
    <w:rsid w:val="00884F8A"/>
    <w:rsid w:val="00897125"/>
    <w:rsid w:val="00897D54"/>
    <w:rsid w:val="008C58D6"/>
    <w:rsid w:val="008D72E8"/>
    <w:rsid w:val="009003B8"/>
    <w:rsid w:val="00903D70"/>
    <w:rsid w:val="00906FAC"/>
    <w:rsid w:val="00934A3A"/>
    <w:rsid w:val="0096235F"/>
    <w:rsid w:val="009733B3"/>
    <w:rsid w:val="009827B9"/>
    <w:rsid w:val="009A3060"/>
    <w:rsid w:val="009E2807"/>
    <w:rsid w:val="009F646A"/>
    <w:rsid w:val="00A01ADD"/>
    <w:rsid w:val="00A11F15"/>
    <w:rsid w:val="00A24DD0"/>
    <w:rsid w:val="00A264BB"/>
    <w:rsid w:val="00A4172E"/>
    <w:rsid w:val="00A53E81"/>
    <w:rsid w:val="00A661CB"/>
    <w:rsid w:val="00A96775"/>
    <w:rsid w:val="00AA0B99"/>
    <w:rsid w:val="00AA2C1A"/>
    <w:rsid w:val="00AA4243"/>
    <w:rsid w:val="00AF7180"/>
    <w:rsid w:val="00B045CC"/>
    <w:rsid w:val="00B15A11"/>
    <w:rsid w:val="00B170BB"/>
    <w:rsid w:val="00B26E0D"/>
    <w:rsid w:val="00B36433"/>
    <w:rsid w:val="00B76256"/>
    <w:rsid w:val="00B91182"/>
    <w:rsid w:val="00B923AA"/>
    <w:rsid w:val="00C02F3D"/>
    <w:rsid w:val="00C07B7D"/>
    <w:rsid w:val="00C2125E"/>
    <w:rsid w:val="00C24064"/>
    <w:rsid w:val="00C300A5"/>
    <w:rsid w:val="00C329EB"/>
    <w:rsid w:val="00C574D2"/>
    <w:rsid w:val="00C57E4F"/>
    <w:rsid w:val="00C76812"/>
    <w:rsid w:val="00C80243"/>
    <w:rsid w:val="00C85BC7"/>
    <w:rsid w:val="00C9244F"/>
    <w:rsid w:val="00CA5A12"/>
    <w:rsid w:val="00CB5B8C"/>
    <w:rsid w:val="00CE440E"/>
    <w:rsid w:val="00CF66E2"/>
    <w:rsid w:val="00D2215B"/>
    <w:rsid w:val="00D276BA"/>
    <w:rsid w:val="00D56D57"/>
    <w:rsid w:val="00D57248"/>
    <w:rsid w:val="00D676F1"/>
    <w:rsid w:val="00D906D0"/>
    <w:rsid w:val="00D96222"/>
    <w:rsid w:val="00D97592"/>
    <w:rsid w:val="00DC0F7B"/>
    <w:rsid w:val="00DC7350"/>
    <w:rsid w:val="00DF1606"/>
    <w:rsid w:val="00E00E55"/>
    <w:rsid w:val="00E46065"/>
    <w:rsid w:val="00E466FA"/>
    <w:rsid w:val="00E60BD5"/>
    <w:rsid w:val="00EB698D"/>
    <w:rsid w:val="00EC3757"/>
    <w:rsid w:val="00EC45FE"/>
    <w:rsid w:val="00EC69DC"/>
    <w:rsid w:val="00ED4E9F"/>
    <w:rsid w:val="00EE0B1B"/>
    <w:rsid w:val="00EF62AF"/>
    <w:rsid w:val="00F06BEC"/>
    <w:rsid w:val="00F47654"/>
    <w:rsid w:val="00F61576"/>
    <w:rsid w:val="00F66B92"/>
    <w:rsid w:val="00F916C1"/>
    <w:rsid w:val="00F93C84"/>
    <w:rsid w:val="00FA0343"/>
    <w:rsid w:val="00FA6AB7"/>
    <w:rsid w:val="00FE7B52"/>
    <w:rsid w:val="00FF2C83"/>
    <w:rsid w:val="03BA7613"/>
    <w:rsid w:val="076165D7"/>
    <w:rsid w:val="10CC5D9D"/>
    <w:rsid w:val="23502AD3"/>
    <w:rsid w:val="307F1EC6"/>
    <w:rsid w:val="32035DD2"/>
    <w:rsid w:val="3CD2478B"/>
    <w:rsid w:val="44BC6242"/>
    <w:rsid w:val="499C2FFA"/>
    <w:rsid w:val="4BA827A5"/>
    <w:rsid w:val="4C860ECC"/>
    <w:rsid w:val="50D03D03"/>
    <w:rsid w:val="6243313F"/>
    <w:rsid w:val="64365A97"/>
    <w:rsid w:val="792A08D4"/>
    <w:rsid w:val="7AB34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291</Words>
  <Characters>1665</Characters>
  <Lines>13</Lines>
  <Paragraphs>3</Paragraphs>
  <TotalTime>1</TotalTime>
  <ScaleCrop>false</ScaleCrop>
  <LinksUpToDate>false</LinksUpToDate>
  <CharactersWithSpaces>1953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于叶</cp:lastModifiedBy>
  <dcterms:modified xsi:type="dcterms:W3CDTF">2021-04-14T05:43:19Z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