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土地租赁流转合同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出租方（简称甲方）：建德市新安江街道丰产村</w:t>
      </w:r>
      <w:r>
        <w:rPr>
          <w:rFonts w:hint="eastAsia" w:asciiTheme="minorEastAsia" w:hAnsiTheme="minorEastAsia" w:cstheme="minorEastAsia"/>
          <w:sz w:val="30"/>
          <w:szCs w:val="30"/>
        </w:rPr>
        <w:t>股份经济合作社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承租方（简称乙方）：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见证方（简称丙方）： 建德市新安江街道办事处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了规范农村土地承包经营权流转，切实维护土地流转双方的合法权益，根据《中华人民共和国农村土地承包法》和《农村土地承包经营权流转管理办法》法律、规章的有关规定，本着依法、自愿、有偿、平等协商的原则，经甲乙丙三方协商，订立如下土地经营权流转合同。</w:t>
      </w:r>
    </w:p>
    <w:p>
      <w:pPr>
        <w:spacing w:line="420" w:lineRule="exact"/>
        <w:ind w:firstLine="551" w:firstLineChars="196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一、出租土地基本情况及用途</w:t>
      </w:r>
    </w:p>
    <w:p>
      <w:pPr>
        <w:spacing w:line="420" w:lineRule="exact"/>
        <w:ind w:firstLine="548" w:firstLineChars="196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甲方同意将坐落在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建德市新安江街道丰产村水</w:t>
      </w:r>
      <w:r>
        <w:rPr>
          <w:rFonts w:hint="eastAsia" w:asciiTheme="minorEastAsia" w:hAnsiTheme="minorEastAsia" w:cstheme="minorEastAsia"/>
          <w:sz w:val="28"/>
          <w:szCs w:val="28"/>
        </w:rPr>
        <w:t>田共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91.485</w:t>
      </w:r>
      <w:r>
        <w:rPr>
          <w:rFonts w:hint="eastAsia" w:asciiTheme="minorEastAsia" w:hAnsiTheme="minorEastAsia" w:cstheme="minorEastAsia"/>
          <w:sz w:val="28"/>
          <w:szCs w:val="28"/>
        </w:rPr>
        <w:t>亩和宅基地复垦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31.743</w:t>
      </w:r>
      <w:r>
        <w:rPr>
          <w:rFonts w:hint="eastAsia" w:asciiTheme="minorEastAsia" w:hAnsiTheme="minorEastAsia" w:cstheme="minorEastAsia"/>
          <w:sz w:val="28"/>
          <w:szCs w:val="28"/>
        </w:rPr>
        <w:t>亩、水塘1座4009平方米流转租赁给乙方进行农业综合开发，</w:t>
      </w:r>
      <w:r>
        <w:rPr>
          <w:rFonts w:hint="eastAsia" w:ascii="宋体" w:hAnsi="宋体"/>
          <w:sz w:val="28"/>
          <w:szCs w:val="28"/>
        </w:rPr>
        <w:t>从事（主营项目）</w:t>
      </w:r>
      <w:r>
        <w:rPr>
          <w:rFonts w:hint="eastAsia" w:ascii="宋体" w:hAnsi="宋体"/>
          <w:sz w:val="28"/>
          <w:szCs w:val="28"/>
          <w:u w:val="single"/>
        </w:rPr>
        <w:t xml:space="preserve"> 种植 </w:t>
      </w:r>
      <w:r>
        <w:rPr>
          <w:rFonts w:hint="eastAsia" w:ascii="宋体" w:hAnsi="宋体"/>
          <w:sz w:val="28"/>
          <w:szCs w:val="28"/>
        </w:rPr>
        <w:t>生产经营。</w:t>
      </w:r>
      <w:r>
        <w:rPr>
          <w:rFonts w:hint="eastAsia" w:asciiTheme="minorEastAsia" w:hAnsiTheme="minorEastAsia" w:cstheme="minorEastAsia"/>
          <w:sz w:val="28"/>
          <w:szCs w:val="28"/>
        </w:rPr>
        <w:t>（附件1：建德市新安江街道丰产村水田项目位置红线图，附件2：建德市新安江街道丰产村旱地项目位置红线图）</w:t>
      </w:r>
    </w:p>
    <w:tbl>
      <w:tblPr>
        <w:tblStyle w:val="8"/>
        <w:tblW w:w="7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95"/>
        <w:gridCol w:w="1672"/>
        <w:gridCol w:w="165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4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东</w:t>
            </w:r>
          </w:p>
        </w:tc>
        <w:tc>
          <w:tcPr>
            <w:tcW w:w="167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南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西</w:t>
            </w:r>
          </w:p>
        </w:tc>
        <w:tc>
          <w:tcPr>
            <w:tcW w:w="171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34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91.485亩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水田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水塘1座</w:t>
            </w: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X：434590.9543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Y：3259809.5219</w:t>
            </w:r>
          </w:p>
        </w:tc>
        <w:tc>
          <w:tcPr>
            <w:tcW w:w="167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X：433811.3058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u w:val="single"/>
              </w:rPr>
              <w:t>Y：3259251.9176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X：433606.3881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Y： 3259514.3417 </w:t>
            </w:r>
          </w:p>
        </w:tc>
        <w:tc>
          <w:tcPr>
            <w:tcW w:w="171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X：434450.1778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Y：3260075.0046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349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31.743亩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旱地</w:t>
            </w:r>
          </w:p>
        </w:tc>
        <w:tc>
          <w:tcPr>
            <w:tcW w:w="1595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X：435146.7118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Y：3260398.5014</w:t>
            </w:r>
          </w:p>
        </w:tc>
        <w:tc>
          <w:tcPr>
            <w:tcW w:w="167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X：434553.2297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Y：3260279.8667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X：434342.942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Y： 3260316.3757 </w:t>
            </w:r>
          </w:p>
        </w:tc>
        <w:tc>
          <w:tcPr>
            <w:tcW w:w="1712" w:type="dxa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X：434542.3486  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Y： 3260581.3467 </w:t>
            </w:r>
          </w:p>
        </w:tc>
      </w:tr>
    </w:tbl>
    <w:p>
      <w:pPr>
        <w:spacing w:line="420" w:lineRule="exact"/>
        <w:ind w:left="2" w:leftChars="1" w:firstLine="565" w:firstLineChars="2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甲方交付的土地质量、面积、位置、水、电设施等，以实际现状为准。</w:t>
      </w:r>
    </w:p>
    <w:p>
      <w:pPr>
        <w:spacing w:line="420" w:lineRule="exact"/>
        <w:ind w:left="2" w:leftChars="1" w:firstLine="565" w:firstLineChars="2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二、出租期限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经营权出租期限为1</w:t>
      </w:r>
      <w:r>
        <w:rPr>
          <w:rFonts w:hint="eastAsia" w:ascii="宋体" w:hAnsi="宋体"/>
          <w:sz w:val="28"/>
          <w:szCs w:val="28"/>
          <w:u w:val="single"/>
        </w:rPr>
        <w:t>5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</w:rPr>
        <w:t>，自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2021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5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1 </w:t>
      </w:r>
      <w:r>
        <w:rPr>
          <w:rFonts w:hint="eastAsia" w:asciiTheme="minorEastAsia" w:hAnsiTheme="minorEastAsia" w:cstheme="minorEastAsia"/>
          <w:sz w:val="28"/>
          <w:szCs w:val="28"/>
        </w:rPr>
        <w:t>日至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2036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4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30 </w:t>
      </w:r>
      <w:r>
        <w:rPr>
          <w:rFonts w:hint="eastAsia" w:asciiTheme="minorEastAsia" w:hAnsiTheme="minorEastAsia" w:cstheme="minorEastAsia"/>
          <w:sz w:val="28"/>
          <w:szCs w:val="28"/>
        </w:rPr>
        <w:t>日止。期满后，在同等条件下，乙方享有优先续租权。乙方不续租的，该农田由甲方在期满时收回。</w:t>
      </w:r>
      <w:r>
        <w:rPr>
          <w:rFonts w:hint="eastAsia" w:ascii="宋体" w:hAnsi="宋体"/>
          <w:sz w:val="28"/>
          <w:szCs w:val="28"/>
        </w:rPr>
        <w:t>（最长期限不得超过土地承包经营权剩余期限）。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甲方将本协议所涉农田于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2021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5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1  </w:t>
      </w:r>
      <w:r>
        <w:rPr>
          <w:rFonts w:hint="eastAsia" w:asciiTheme="minorEastAsia" w:hAnsiTheme="minorEastAsia" w:cstheme="minorEastAsia"/>
          <w:sz w:val="28"/>
          <w:szCs w:val="28"/>
        </w:rPr>
        <w:t>日前移交给乙方管理使用。</w:t>
      </w:r>
    </w:p>
    <w:p>
      <w:pPr>
        <w:spacing w:line="420" w:lineRule="exact"/>
        <w:ind w:left="2" w:leftChars="1" w:firstLine="565" w:firstLineChars="2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三、出租价格</w:t>
      </w:r>
    </w:p>
    <w:p>
      <w:pPr>
        <w:spacing w:line="420" w:lineRule="exact"/>
        <w:ind w:left="0" w:leftChars="0" w:firstLine="599" w:firstLineChars="214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水田年租金为¥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highlight w:val="none"/>
        </w:rPr>
        <w:t xml:space="preserve"> 元/亩（大写：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元）、旱地年租金为¥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</w:rPr>
        <w:t xml:space="preserve"> 元/亩（大写：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highlight w:val="none"/>
        </w:rPr>
        <w:t xml:space="preserve">元）、水塘年租金为¥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</w:rPr>
        <w:t xml:space="preserve"> 元/座（大写：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highlight w:val="none"/>
        </w:rPr>
        <w:t>元）。前三年免收租金，第四至第五年租金不变，第六年至第十年租金在第五年租金基础上递增10%，第十一年至第</w:t>
      </w:r>
      <w:bookmarkStart w:id="3" w:name="_GoBack"/>
      <w:bookmarkEnd w:id="3"/>
      <w:r>
        <w:rPr>
          <w:rFonts w:hint="eastAsia" w:ascii="宋体" w:hAnsi="宋体"/>
          <w:sz w:val="28"/>
          <w:szCs w:val="28"/>
          <w:highlight w:val="none"/>
        </w:rPr>
        <w:t>十五年租金在第十年租金基础上递增10%，至租赁期满。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农田的流转费用（租金）:甲、乙双方协商租金如下：</w:t>
      </w:r>
    </w:p>
    <w:tbl>
      <w:tblPr>
        <w:tblStyle w:val="8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80"/>
        <w:gridCol w:w="1800"/>
        <w:gridCol w:w="186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标的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租 金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（1-3年）</w:t>
            </w:r>
          </w:p>
        </w:tc>
        <w:tc>
          <w:tcPr>
            <w:tcW w:w="1800" w:type="dxa"/>
          </w:tcPr>
          <w:p>
            <w:pPr>
              <w:spacing w:line="360" w:lineRule="auto"/>
              <w:ind w:firstLine="280" w:firstLineChars="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租 金</w:t>
            </w:r>
          </w:p>
          <w:p>
            <w:pPr>
              <w:spacing w:line="360" w:lineRule="auto"/>
              <w:ind w:firstLine="360" w:firstLineChars="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（4-5年）</w:t>
            </w:r>
          </w:p>
        </w:tc>
        <w:tc>
          <w:tcPr>
            <w:tcW w:w="1860" w:type="dxa"/>
          </w:tcPr>
          <w:p>
            <w:pPr>
              <w:spacing w:line="360" w:lineRule="auto"/>
              <w:ind w:firstLine="280" w:firstLineChars="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租  金</w:t>
            </w:r>
          </w:p>
          <w:p>
            <w:pPr>
              <w:spacing w:line="360" w:lineRule="auto"/>
              <w:ind w:firstLine="180" w:firstLineChars="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（6-10年）</w:t>
            </w:r>
          </w:p>
        </w:tc>
        <w:tc>
          <w:tcPr>
            <w:tcW w:w="2085" w:type="dxa"/>
          </w:tcPr>
          <w:p>
            <w:pPr>
              <w:spacing w:line="360" w:lineRule="auto"/>
              <w:ind w:firstLine="280" w:firstLineChars="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租 金</w:t>
            </w:r>
          </w:p>
          <w:p>
            <w:pPr>
              <w:spacing w:line="360" w:lineRule="auto"/>
              <w:ind w:firstLine="180" w:firstLineChars="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（11-15年）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91.485亩水田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31.743亩旱地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水塘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85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9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总计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420" w:lineRule="exact"/>
        <w:ind w:left="2" w:leftChars="1" w:firstLine="565" w:firstLineChars="2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四、租金支付方式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租金五年支付一次，先付款后使用，</w:t>
      </w:r>
      <w:r>
        <w:rPr>
          <w:rFonts w:hint="eastAsia" w:asciiTheme="minorEastAsia" w:hAnsiTheme="minorEastAsia" w:cstheme="minorEastAsia"/>
          <w:sz w:val="30"/>
          <w:szCs w:val="30"/>
        </w:rPr>
        <w:t xml:space="preserve">履约保证金 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2  </w:t>
      </w:r>
      <w:r>
        <w:rPr>
          <w:rFonts w:hint="eastAsia" w:asciiTheme="minorEastAsia" w:hAnsiTheme="minorEastAsia" w:cstheme="minorEastAsia"/>
          <w:sz w:val="30"/>
          <w:szCs w:val="30"/>
        </w:rPr>
        <w:t>万元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sz w:val="30"/>
          <w:szCs w:val="30"/>
        </w:rPr>
        <w:t>支付时间：2021年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t>月1日前支付第一期租金支付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</w:rPr>
        <w:t>元，</w:t>
      </w:r>
      <w:r>
        <w:rPr>
          <w:rFonts w:hint="eastAsia" w:asciiTheme="minorEastAsia" w:hAnsiTheme="minorEastAsia" w:cstheme="minorEastAsia"/>
          <w:sz w:val="30"/>
          <w:szCs w:val="30"/>
        </w:rPr>
        <w:t>2026年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 5  </w:t>
      </w:r>
      <w:r>
        <w:rPr>
          <w:rFonts w:hint="eastAsia" w:asciiTheme="minorEastAsia" w:hAnsiTheme="minorEastAsia" w:cstheme="minorEastAsia"/>
          <w:sz w:val="30"/>
          <w:szCs w:val="30"/>
        </w:rPr>
        <w:t>月1日前支付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元，</w:t>
      </w:r>
      <w:r>
        <w:rPr>
          <w:rFonts w:hint="eastAsia" w:asciiTheme="minorEastAsia" w:hAnsiTheme="minorEastAsia" w:cstheme="minorEastAsia"/>
          <w:sz w:val="30"/>
          <w:szCs w:val="30"/>
        </w:rPr>
        <w:t>2031年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 5 </w:t>
      </w:r>
      <w:r>
        <w:rPr>
          <w:rFonts w:hint="eastAsia" w:asciiTheme="minorEastAsia" w:hAnsiTheme="minorEastAsia" w:cstheme="minorEastAsia"/>
          <w:sz w:val="30"/>
          <w:szCs w:val="30"/>
        </w:rPr>
        <w:t>月1日前支付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元</w:t>
      </w:r>
      <w:r>
        <w:rPr>
          <w:rFonts w:hint="eastAsia" w:asciiTheme="minorEastAsia" w:hAnsiTheme="minorEastAsia" w:cstheme="minorEastAsia"/>
          <w:sz w:val="30"/>
          <w:szCs w:val="30"/>
        </w:rPr>
        <w:t>。履约保证金在缴纳第三期租金时，充抵为租金，第三期缴纳不足部分租金即可。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乙方在本合同签署当天向杭州农村综合产权交易所（以下简称杭农交所）指定账户支付交易服务费计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元（乙方已付的交易保证金扣除交易服务费后，多余部分（若有）依次冲抵履约保证金和第一期租金）；第一期租金￥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元及履约保证金￥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元，须在本合同署之日起</w:t>
      </w:r>
      <w:r>
        <w:rPr>
          <w:rFonts w:hint="eastAsia" w:ascii="宋体" w:hAnsi="宋体"/>
          <w:sz w:val="28"/>
          <w:szCs w:val="28"/>
          <w:u w:val="single"/>
        </w:rPr>
        <w:t>3</w:t>
      </w:r>
      <w:r>
        <w:rPr>
          <w:rFonts w:hint="eastAsia" w:ascii="宋体" w:hAnsi="宋体"/>
          <w:sz w:val="28"/>
          <w:szCs w:val="28"/>
        </w:rPr>
        <w:t>个工作日内向杭农交所指定账户全部付清。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  <w:highlight w:val="yellow"/>
        </w:rPr>
      </w:pPr>
      <w:r>
        <w:rPr>
          <w:rFonts w:hint="eastAsia" w:ascii="宋体" w:hAnsi="宋体"/>
          <w:sz w:val="28"/>
          <w:szCs w:val="28"/>
        </w:rPr>
        <w:t>之后的各期租金在上个支付期届满日的</w:t>
      </w:r>
      <w:r>
        <w:rPr>
          <w:rFonts w:hint="eastAsia" w:ascii="宋体" w:hAnsi="宋体"/>
          <w:sz w:val="28"/>
          <w:szCs w:val="28"/>
          <w:u w:val="single"/>
        </w:rPr>
        <w:t>30</w:t>
      </w:r>
      <w:r>
        <w:rPr>
          <w:rFonts w:hint="eastAsia" w:ascii="宋体" w:hAnsi="宋体"/>
          <w:sz w:val="28"/>
          <w:szCs w:val="28"/>
        </w:rPr>
        <w:t>天前由乙方直接将租金打入甲方指定账户（</w:t>
      </w:r>
      <w:r>
        <w:rPr>
          <w:rFonts w:hint="eastAsia" w:ascii="宋体" w:hAnsi="宋体"/>
          <w:color w:val="FF0000"/>
          <w:sz w:val="28"/>
          <w:szCs w:val="28"/>
        </w:rPr>
        <w:t>户名：</w:t>
      </w:r>
      <w:r>
        <w:rPr>
          <w:rFonts w:hint="eastAsia" w:ascii="宋体" w:hAnsi="宋体" w:eastAsia="等线"/>
          <w:sz w:val="24"/>
        </w:rPr>
        <w:t>建德市新安江街道丰产村股份经济合作社</w:t>
      </w:r>
      <w:r>
        <w:rPr>
          <w:rFonts w:hint="eastAsia" w:ascii="宋体" w:hAnsi="宋体"/>
          <w:color w:val="FF0000"/>
          <w:sz w:val="28"/>
          <w:szCs w:val="28"/>
        </w:rPr>
        <w:t>；开户行：</w:t>
      </w:r>
      <w:r>
        <w:rPr>
          <w:rFonts w:hint="eastAsia" w:ascii="宋体" w:hAnsi="宋体" w:eastAsia="等线"/>
          <w:sz w:val="24"/>
        </w:rPr>
        <w:t>建德市农村商业银行股份有限公司</w:t>
      </w:r>
      <w:r>
        <w:rPr>
          <w:rFonts w:hint="eastAsia" w:ascii="宋体" w:hAnsi="宋体"/>
          <w:color w:val="FF0000"/>
          <w:sz w:val="28"/>
          <w:szCs w:val="28"/>
        </w:rPr>
        <w:t>；帐号：</w:t>
      </w:r>
      <w:r>
        <w:rPr>
          <w:rFonts w:hint="eastAsia" w:ascii="宋体" w:hAnsi="宋体" w:eastAsia="等线"/>
          <w:sz w:val="24"/>
        </w:rPr>
        <w:t>201000035504967</w:t>
      </w:r>
      <w:r>
        <w:rPr>
          <w:rFonts w:hint="eastAsia" w:ascii="宋体" w:hAnsi="宋体"/>
          <w:sz w:val="28"/>
          <w:szCs w:val="28"/>
        </w:rPr>
        <w:t xml:space="preserve"> ）。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甲方的权利和义务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甲方的权利</w:t>
      </w:r>
    </w:p>
    <w:p>
      <w:pPr>
        <w:numPr>
          <w:ilvl w:val="0"/>
          <w:numId w:val="3"/>
        </w:numPr>
        <w:spacing w:line="360" w:lineRule="auto"/>
        <w:ind w:left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依约收取流转费（租金）。</w:t>
      </w:r>
    </w:p>
    <w:p>
      <w:pPr>
        <w:numPr>
          <w:ilvl w:val="0"/>
          <w:numId w:val="3"/>
        </w:numPr>
        <w:spacing w:line="360" w:lineRule="auto"/>
        <w:ind w:left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要求乙方将农田用于农业生产经营。对于上述土地上的非农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建设活动或其他破坏农田的活动予以劝阻、制止。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3、未经甲方同意不得以流转经营的土地用作抵押或担保，如有发现甲方有权随即解除合同，流转土地内的附着物归甲方所有。</w:t>
      </w:r>
    </w:p>
    <w:p>
      <w:pPr>
        <w:pStyle w:val="1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合同期满，依约收回土地。</w:t>
      </w:r>
    </w:p>
    <w:p>
      <w:pPr>
        <w:spacing w:line="360" w:lineRule="auto"/>
        <w:ind w:left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（二）甲方的义务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根据村集体组织议事规则将本合同所涉租赁事宜通过民主决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策程序（附件3：建德市新安江街道丰产村村民代表大会决议书）。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协助处理好邻里田界、村与村、村与户之间关系。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甲方承诺：本协议签订前已将本协议所涉的全部农田已流转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登记至甲方名下，甲方对上述农田享有完整的处置权。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协助乙方办理相关流转登记手续。</w:t>
      </w:r>
    </w:p>
    <w:p>
      <w:pPr>
        <w:numPr>
          <w:ilvl w:val="0"/>
          <w:numId w:val="5"/>
        </w:numPr>
        <w:spacing w:line="360" w:lineRule="auto"/>
        <w:rPr>
          <w:rStyle w:val="1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确保将本协议所涉农田在土地整治项目立项时确定的水源及</w:t>
      </w:r>
    </w:p>
    <w:p>
      <w:pPr>
        <w:spacing w:line="360" w:lineRule="auto"/>
        <w:rPr>
          <w:rStyle w:val="10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相关设施供该农田灌溉使用，优先确保沿线沟渠畅通、不截流或改变水流走向（现有灌溉设施）</w:t>
      </w:r>
      <w:r>
        <w:rPr>
          <w:rStyle w:val="10"/>
          <w:rFonts w:hint="eastAsia"/>
          <w:sz w:val="28"/>
          <w:szCs w:val="28"/>
        </w:rPr>
        <w:t>。</w:t>
      </w:r>
    </w:p>
    <w:p>
      <w:pPr>
        <w:numPr>
          <w:ilvl w:val="0"/>
          <w:numId w:val="5"/>
        </w:numPr>
        <w:spacing w:line="360" w:lineRule="auto"/>
        <w:rPr>
          <w:rStyle w:val="10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确保该农田周边道路畅通，确保该农田经营所需的各类设施、</w:t>
      </w:r>
    </w:p>
    <w:p>
      <w:pPr>
        <w:spacing w:line="360" w:lineRule="auto"/>
        <w:rPr>
          <w:rStyle w:val="10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设备、肥料、苗木、种籽、工具等运输畅通（现有道路，如遇损坏由乙方负责维修）。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积极配合乙方或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次承租人</w:t>
      </w:r>
      <w:r>
        <w:rPr>
          <w:rFonts w:hint="eastAsia" w:asciiTheme="minorEastAsia" w:hAnsiTheme="minorEastAsia" w:cstheme="minorEastAsia"/>
          <w:sz w:val="28"/>
          <w:szCs w:val="28"/>
        </w:rPr>
        <w:t>提供申报立项、政策奖励、补助、扶持等手续（包括但不限于盖章、签字、提供相关资料等）。</w:t>
      </w:r>
    </w:p>
    <w:p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依法保障乙方的优先续租权。</w:t>
      </w:r>
    </w:p>
    <w:p>
      <w:pPr>
        <w:spacing w:line="360" w:lineRule="auto"/>
        <w:ind w:firstLine="56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六、乙方权利与义务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（一）乙方的权利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1、在租赁期内，享有农田经营使用权。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享有转租权。甲方允许乙方转租，转租年限不得超过本合同约定年限，仍应用于农业用途。转租取得的收入全部归乙方享有，甲方不得对此主张任何权利。乙方自行处理与次承租人的转租合同关系，本合同中相关承租人的权利和义务仍由乙方承担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3、合同期满后，依法享有优先续租权。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4、享有申报立项，取得政策奖励、补助、扶持的权利 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5、乙方享有办理流转登记的权利，甲方应予配合。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（二）乙方的义务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1、按照缴纳流转费。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2、确保上述农田只用于农业综合开发，不得用于其他非农活动。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七、丙方的权利与义务</w:t>
      </w:r>
    </w:p>
    <w:p>
      <w:pPr>
        <w:numPr>
          <w:ilvl w:val="0"/>
          <w:numId w:val="6"/>
        </w:num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丙方负责协调处理甲方、乙方、次承租人与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村民</w:t>
      </w:r>
      <w:r>
        <w:rPr>
          <w:rFonts w:hint="eastAsia" w:asciiTheme="minorEastAsia" w:hAnsiTheme="minorEastAsia" w:cstheme="minorEastAsia"/>
          <w:sz w:val="28"/>
          <w:szCs w:val="28"/>
        </w:rPr>
        <w:t>之间的关系，确保本协议所涉土地上的生产经营活动不受非法干扰，指导、监督甲方诚信履约。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2、履行资金监管职责，确保专款专用。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八、在本合同有限期内，甲乙丙三方必须共同遵守本合同，未经三方同意，任何一方不得擅自变更或单方解除。 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甲方擅自解除协议或因甲方原因导致合同无法正常履行而乙方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解除合同，甲方除按退回剩余未履行期限的租金外，还应按剩余未履行期限的租金的两倍向乙方支付违约金。</w:t>
      </w:r>
    </w:p>
    <w:p>
      <w:pPr>
        <w:pStyle w:val="2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九、本协议</w:t>
      </w:r>
      <w:r>
        <w:rPr>
          <w:sz w:val="28"/>
          <w:szCs w:val="28"/>
        </w:rPr>
        <w:t>经三方协商同意可提前终止合同，</w:t>
      </w:r>
      <w:r>
        <w:rPr>
          <w:rFonts w:hint="eastAsia"/>
          <w:sz w:val="28"/>
          <w:szCs w:val="28"/>
        </w:rPr>
        <w:t>但应提前告知并应给予半年的过渡期</w:t>
      </w:r>
      <w:r>
        <w:rPr>
          <w:sz w:val="28"/>
          <w:szCs w:val="28"/>
        </w:rPr>
        <w:t>。</w:t>
      </w:r>
    </w:p>
    <w:p>
      <w:pPr>
        <w:pStyle w:val="2"/>
        <w:ind w:left="280" w:firstLine="280" w:firstLine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>十、违约责任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1、甲方未按时移交农田的，租期顺延，每延迟一天按租金总额的万分之一向乙方支付违约金。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2、乙方未按时付款的，每延迟一天按租金总额的万分之一向甲方支付违约金。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十一、本合同未尽事宜，由甲乙丙三方友好协商补充，补充合同具有同等法律效力。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十二、本合同一式陆份</w:t>
      </w:r>
      <w:r>
        <w:rPr>
          <w:rFonts w:hint="eastAsia" w:asciiTheme="minorEastAsia" w:hAnsiTheme="minorEastAsia" w:cstheme="minorEastAsia"/>
          <w:sz w:val="30"/>
          <w:szCs w:val="30"/>
        </w:rPr>
        <w:t>共六页</w:t>
      </w:r>
      <w:r>
        <w:rPr>
          <w:rFonts w:hint="eastAsia" w:asciiTheme="minorEastAsia" w:hAnsiTheme="minorEastAsia" w:cstheme="minorEastAsia"/>
          <w:sz w:val="28"/>
          <w:szCs w:val="28"/>
        </w:rPr>
        <w:t>，三方各执两份，本合同自三方签署时生效。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附件：1.建德市新安江道丰产村水田项目位置红线图</w:t>
      </w:r>
    </w:p>
    <w:p>
      <w:pPr>
        <w:spacing w:line="360" w:lineRule="auto"/>
        <w:ind w:firstLine="1400" w:firstLineChars="5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2.建德市新安江道丰产村旱地项目位置红线图</w:t>
      </w:r>
    </w:p>
    <w:p>
      <w:pPr>
        <w:spacing w:line="360" w:lineRule="auto"/>
        <w:ind w:firstLine="1400" w:firstLineChars="5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3.甲方村民代表大会决议（复印件）</w:t>
      </w:r>
    </w:p>
    <w:p>
      <w:pPr>
        <w:ind w:firstLine="1400" w:firstLineChars="5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/>
          <w:sz w:val="28"/>
          <w:szCs w:val="28"/>
        </w:rPr>
        <w:t>建政办函〔2017〕129号</w:t>
      </w:r>
    </w:p>
    <w:p>
      <w:pPr>
        <w:ind w:firstLine="1400" w:firstLineChars="500"/>
        <w:rPr>
          <w:rFonts w:asciiTheme="minorEastAsia" w:hAnsiTheme="minorEastAsia" w:cstheme="minorEastAsia"/>
          <w:sz w:val="28"/>
          <w:szCs w:val="28"/>
        </w:rPr>
      </w:pPr>
      <w:bookmarkStart w:id="0" w:name="FileCode"/>
      <w:r>
        <w:rPr>
          <w:rFonts w:hint="eastAsia" w:asciiTheme="minorEastAsia" w:hAnsiTheme="minorEastAsia"/>
          <w:sz w:val="28"/>
          <w:szCs w:val="28"/>
        </w:rPr>
        <w:t>5.建政办函</w:t>
      </w:r>
      <w:bookmarkEnd w:id="0"/>
      <w:r>
        <w:rPr>
          <w:rFonts w:hint="eastAsia" w:asciiTheme="minorEastAsia" w:hAnsiTheme="minorEastAsia"/>
          <w:sz w:val="28"/>
          <w:szCs w:val="28"/>
        </w:rPr>
        <w:t>〔</w:t>
      </w:r>
      <w:bookmarkStart w:id="1" w:name="FileYear"/>
      <w:r>
        <w:rPr>
          <w:rFonts w:asciiTheme="minorEastAsia" w:hAnsiTheme="minorEastAsia"/>
          <w:sz w:val="28"/>
          <w:szCs w:val="28"/>
        </w:rPr>
        <w:t>2014</w:t>
      </w:r>
      <w:bookmarkEnd w:id="1"/>
      <w:r>
        <w:rPr>
          <w:rFonts w:hint="eastAsia" w:asciiTheme="minorEastAsia" w:hAnsiTheme="minorEastAsia"/>
          <w:sz w:val="28"/>
          <w:szCs w:val="28"/>
        </w:rPr>
        <w:t>〕</w:t>
      </w:r>
      <w:bookmarkStart w:id="2" w:name="FileNo"/>
      <w:r>
        <w:rPr>
          <w:rFonts w:asciiTheme="minorEastAsia" w:hAnsiTheme="minorEastAsia"/>
          <w:sz w:val="28"/>
          <w:szCs w:val="28"/>
        </w:rPr>
        <w:t>147</w:t>
      </w:r>
      <w:bookmarkEnd w:id="2"/>
      <w:r>
        <w:rPr>
          <w:rFonts w:hint="eastAsia" w:asciiTheme="minorEastAsia" w:hAnsiTheme="minorEastAsia"/>
          <w:sz w:val="28"/>
          <w:szCs w:val="28"/>
        </w:rPr>
        <w:t>号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甲方：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法定代表人：                       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_______年______月______日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乙方：</w:t>
      </w:r>
    </w:p>
    <w:p>
      <w:pPr>
        <w:spacing w:line="360" w:lineRule="auto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法定代表人：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_______年______月______日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丙方：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法定代表人：   </w:t>
      </w: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_______年______月______日</w:t>
      </w:r>
    </w:p>
    <w:p>
      <w:pPr>
        <w:spacing w:line="420" w:lineRule="exact"/>
        <w:ind w:firstLine="548" w:firstLineChars="196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7F371"/>
    <w:multiLevelType w:val="singleLevel"/>
    <w:tmpl w:val="DF27F37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48E292"/>
    <w:multiLevelType w:val="singleLevel"/>
    <w:tmpl w:val="1948E2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1798EF"/>
    <w:multiLevelType w:val="singleLevel"/>
    <w:tmpl w:val="1D1798EF"/>
    <w:lvl w:ilvl="0" w:tentative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3">
    <w:nsid w:val="29BBE582"/>
    <w:multiLevelType w:val="singleLevel"/>
    <w:tmpl w:val="29BBE58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9515FC9"/>
    <w:multiLevelType w:val="multilevel"/>
    <w:tmpl w:val="49515FC9"/>
    <w:lvl w:ilvl="0" w:tentative="0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D8BF7A6"/>
    <w:multiLevelType w:val="singleLevel"/>
    <w:tmpl w:val="5D8BF7A6"/>
    <w:lvl w:ilvl="0" w:tentative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266B"/>
    <w:rsid w:val="0000189E"/>
    <w:rsid w:val="00066D1D"/>
    <w:rsid w:val="00085C41"/>
    <w:rsid w:val="000B1A47"/>
    <w:rsid w:val="000E3416"/>
    <w:rsid w:val="00113A40"/>
    <w:rsid w:val="00162667"/>
    <w:rsid w:val="00177B98"/>
    <w:rsid w:val="00184845"/>
    <w:rsid w:val="00231648"/>
    <w:rsid w:val="002A3CFA"/>
    <w:rsid w:val="002D3FF6"/>
    <w:rsid w:val="00385E57"/>
    <w:rsid w:val="003E6536"/>
    <w:rsid w:val="004029CE"/>
    <w:rsid w:val="00411470"/>
    <w:rsid w:val="004A1ABE"/>
    <w:rsid w:val="00563D61"/>
    <w:rsid w:val="00595AC4"/>
    <w:rsid w:val="005A2DE9"/>
    <w:rsid w:val="005A35D4"/>
    <w:rsid w:val="00641262"/>
    <w:rsid w:val="00702FAC"/>
    <w:rsid w:val="00736187"/>
    <w:rsid w:val="0074614C"/>
    <w:rsid w:val="007A266B"/>
    <w:rsid w:val="00841296"/>
    <w:rsid w:val="00892590"/>
    <w:rsid w:val="008E53C6"/>
    <w:rsid w:val="009161E7"/>
    <w:rsid w:val="009439C9"/>
    <w:rsid w:val="009A620F"/>
    <w:rsid w:val="009E4758"/>
    <w:rsid w:val="00A01D0E"/>
    <w:rsid w:val="00A24794"/>
    <w:rsid w:val="00A24F48"/>
    <w:rsid w:val="00AA6740"/>
    <w:rsid w:val="00AC2311"/>
    <w:rsid w:val="00AF471D"/>
    <w:rsid w:val="00B96216"/>
    <w:rsid w:val="00BA2C36"/>
    <w:rsid w:val="00CE69EA"/>
    <w:rsid w:val="00D079ED"/>
    <w:rsid w:val="00D31335"/>
    <w:rsid w:val="00D543AC"/>
    <w:rsid w:val="00D9365C"/>
    <w:rsid w:val="00DA5932"/>
    <w:rsid w:val="00E021D5"/>
    <w:rsid w:val="00E12049"/>
    <w:rsid w:val="00E26D11"/>
    <w:rsid w:val="00E64742"/>
    <w:rsid w:val="00E67A17"/>
    <w:rsid w:val="031D5A1D"/>
    <w:rsid w:val="050329F2"/>
    <w:rsid w:val="079E41E2"/>
    <w:rsid w:val="0926096E"/>
    <w:rsid w:val="0A174D8B"/>
    <w:rsid w:val="107311C9"/>
    <w:rsid w:val="120648EB"/>
    <w:rsid w:val="16B96630"/>
    <w:rsid w:val="194B19D4"/>
    <w:rsid w:val="198270E7"/>
    <w:rsid w:val="19F72D6A"/>
    <w:rsid w:val="1B4516DB"/>
    <w:rsid w:val="1C337A75"/>
    <w:rsid w:val="1E501F63"/>
    <w:rsid w:val="20BC7D25"/>
    <w:rsid w:val="22B817B9"/>
    <w:rsid w:val="2BA63BCE"/>
    <w:rsid w:val="2CD60342"/>
    <w:rsid w:val="2D6B21AE"/>
    <w:rsid w:val="3074053E"/>
    <w:rsid w:val="31156263"/>
    <w:rsid w:val="312D62E6"/>
    <w:rsid w:val="332C3252"/>
    <w:rsid w:val="34564B9A"/>
    <w:rsid w:val="35A06628"/>
    <w:rsid w:val="36087415"/>
    <w:rsid w:val="38162512"/>
    <w:rsid w:val="383D6DD2"/>
    <w:rsid w:val="3ADB022D"/>
    <w:rsid w:val="3C08097C"/>
    <w:rsid w:val="3D0A0546"/>
    <w:rsid w:val="3D4A36BE"/>
    <w:rsid w:val="445E2A49"/>
    <w:rsid w:val="454D5DA6"/>
    <w:rsid w:val="4566790E"/>
    <w:rsid w:val="4817329D"/>
    <w:rsid w:val="48A85496"/>
    <w:rsid w:val="49212ACC"/>
    <w:rsid w:val="4D254885"/>
    <w:rsid w:val="51D3171D"/>
    <w:rsid w:val="520C1E26"/>
    <w:rsid w:val="5245142F"/>
    <w:rsid w:val="54C8617A"/>
    <w:rsid w:val="57123761"/>
    <w:rsid w:val="5772504A"/>
    <w:rsid w:val="57AC253E"/>
    <w:rsid w:val="5A2D709A"/>
    <w:rsid w:val="5A8E6BA0"/>
    <w:rsid w:val="62466EE4"/>
    <w:rsid w:val="64AC2B71"/>
    <w:rsid w:val="6CA90469"/>
    <w:rsid w:val="6CD73689"/>
    <w:rsid w:val="72C57640"/>
    <w:rsid w:val="73A44F96"/>
    <w:rsid w:val="73AA2456"/>
    <w:rsid w:val="73BA2D7C"/>
    <w:rsid w:val="7A102B18"/>
    <w:rsid w:val="7ACD1345"/>
    <w:rsid w:val="7D0B50A7"/>
    <w:rsid w:val="7F8C66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Cs w:val="20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6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2021-03-15T07:28:00Z</dcterms:created>
  <dc:creator>Administrator</dc:creator>
  <cp:lastModifiedBy>hsz</cp:lastModifiedBy>
  <cp:lastPrinted>2021-03-25T07:00:00Z</cp:lastPrinted>
  <dcterms:modified xsi:type="dcterms:W3CDTF">2021-04-09T08:07:47Z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740D94A513DB4EC28F7A90486B979FF3</vt:lpwstr>
  </property>
</Properties>
</file>