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承租</w:t>
      </w:r>
      <w:r>
        <w:rPr>
          <w:rFonts w:hint="eastAsia" w:asciiTheme="minorEastAsia" w:hAnsiTheme="minorEastAsia" w:eastAsiaTheme="minorEastAsia"/>
          <w:szCs w:val="21"/>
          <w:u w:val="single"/>
        </w:rPr>
        <w:t>杭州市教工路132号一层房屋5年租赁权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HJS2020ZL</w:t>
      </w:r>
      <w:r>
        <w:rPr>
          <w:rFonts w:hint="eastAsia" w:asciiTheme="minorEastAsia" w:hAnsiTheme="minorEastAsia" w:eastAsiaTheme="minorEastAsia"/>
          <w:szCs w:val="21"/>
          <w:u w:val="single"/>
          <w:lang w:val="en-US" w:eastAsia="zh-CN"/>
        </w:rPr>
        <w:t>1444</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bCs/>
          <w:szCs w:val="21"/>
        </w:rPr>
        <w:t>在被确认为承租方次日起</w:t>
      </w:r>
      <w:r>
        <w:rPr>
          <w:rFonts w:asciiTheme="minorEastAsia" w:hAnsiTheme="minorEastAsia" w:eastAsiaTheme="minorEastAsia"/>
          <w:b/>
          <w:bCs/>
          <w:szCs w:val="21"/>
        </w:rPr>
        <w:t>3个工作日内</w:t>
      </w:r>
      <w:r>
        <w:rPr>
          <w:rFonts w:hint="eastAsia" w:asciiTheme="minorEastAsia" w:hAnsiTheme="minorEastAsia" w:eastAsiaTheme="minorEastAsia"/>
          <w:bCs/>
          <w:szCs w:val="21"/>
        </w:rPr>
        <w:t>携带报名时上传相关文件原件至杭州产权交易所完成现场确认和签署《成交通知书》、交易记录。承租方须在出租方通知签署合同的三个工作日内至出租方处签署《物业租赁合同》及其附件</w:t>
      </w:r>
      <w:r>
        <w:rPr>
          <w:rFonts w:hint="eastAsia" w:asciiTheme="minorEastAsia" w:hAnsiTheme="minorEastAsia" w:eastAsiaTheme="minorEastAsia"/>
          <w:szCs w:val="21"/>
        </w:rPr>
        <w:t>；</w:t>
      </w:r>
      <w:r>
        <w:rPr>
          <w:rFonts w:hint="eastAsia" w:asciiTheme="minorEastAsia" w:hAnsiTheme="minorEastAsia" w:eastAsiaTheme="minorEastAsia"/>
          <w:bCs/>
          <w:szCs w:val="21"/>
        </w:rPr>
        <w:t>承租方须在《物业租赁合同》签署当天支付履约保证金（以第一计租年度两个月租金计收）至出租方指定账户，须在《物业租赁合同》签署次日起15日内支付第一期租金至出租方指定账户。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宋体" w:hAnsi="宋体"/>
          <w:szCs w:val="21"/>
        </w:rPr>
        <w:t>同意</w:t>
      </w:r>
      <w:r>
        <w:rPr>
          <w:rFonts w:hint="eastAsia" w:asciiTheme="minorEastAsia" w:hAnsiTheme="minorEastAsia" w:eastAsiaTheme="minorEastAsia"/>
          <w:bCs/>
          <w:szCs w:val="21"/>
        </w:rPr>
        <w:t>承租方已付的交易保证金直接转为交易服务费，多余部分冲抵第一期租金，由杭交所在收到出租方出具的付款函之日起五个</w:t>
      </w:r>
      <w:r>
        <w:rPr>
          <w:rFonts w:asciiTheme="minorEastAsia" w:hAnsiTheme="minorEastAsia" w:eastAsiaTheme="minorEastAsia"/>
          <w:bCs/>
          <w:szCs w:val="21"/>
        </w:rPr>
        <w:t>工作日内</w:t>
      </w:r>
      <w:r>
        <w:rPr>
          <w:rFonts w:hint="eastAsia" w:asciiTheme="minorEastAsia" w:hAnsiTheme="minorEastAsia" w:eastAsiaTheme="minorEastAsia"/>
          <w:bCs/>
          <w:szCs w:val="21"/>
        </w:rPr>
        <w:t>支付</w:t>
      </w:r>
      <w:r>
        <w:rPr>
          <w:rFonts w:asciiTheme="minorEastAsia" w:hAnsiTheme="minorEastAsia" w:eastAsiaTheme="minorEastAsia"/>
          <w:bCs/>
          <w:szCs w:val="21"/>
        </w:rPr>
        <w:t>至</w:t>
      </w:r>
      <w:r>
        <w:rPr>
          <w:rFonts w:hint="eastAsia" w:asciiTheme="minorEastAsia" w:hAnsiTheme="minorEastAsia" w:eastAsiaTheme="minorEastAsia"/>
          <w:bCs/>
          <w:szCs w:val="21"/>
        </w:rPr>
        <w:t>出租方</w:t>
      </w:r>
      <w:r>
        <w:rPr>
          <w:rFonts w:asciiTheme="minorEastAsia" w:hAnsiTheme="minorEastAsia" w:eastAsiaTheme="minorEastAsia"/>
          <w:bCs/>
          <w:szCs w:val="21"/>
        </w:rPr>
        <w:t>账户。</w:t>
      </w:r>
    </w:p>
    <w:p>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szCs w:val="21"/>
        </w:rPr>
        <w:t>5、</w:t>
      </w:r>
      <w:r>
        <w:rPr>
          <w:rFonts w:hint="eastAsia" w:asciiTheme="minorEastAsia" w:hAnsiTheme="minorEastAsia" w:eastAsiaTheme="minor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6、本次租赁房屋的交接，在出租方与承租方之间进行。承租方付清第一期租金、履约保证金后由出租方在交付日将租赁房屋交付给承租方。承租方应于出租方通知的交付日到出租方处办理物业交接手续，否则承租方因自身原因，未按时办理交接手续的，视为出租方已在该日完成交付义务。承租方对于该房屋的现状已经充分了解和认可，同意按该房屋现状接收房屋，并与出租方签署《物业交接书》。如承租方逾期付款，出租方有权延期交付，租期不顺延。</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本次交易标的的原承租人获得本次租赁权的，按约定付清履约保证金及第一期租金后，即视作出租方已完成本次租赁权的交付。（原承租人适用）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若承租方为原承租人外的其他人的，承租方应理解出租方在清退原承租人工作方面的复杂性。如果因出租方无法顺利收回租赁房屋原因导致延迟交付的，不视为出租方违约。如出租方在交付日起2个月内交付交易标的，租赁期限以实际交付之日算起，自动后延为租赁期满；如出租方超过交付日2个月交付交易标的的，出租方和承租方双方协商处理并签署书面意见，协商不成或未签署书面意见的本次租赁房屋交易结果自动失效，杭交所不计息退还交易保证金，各方不承担违约责任。（非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lang w:val="en-US" w:eastAsia="zh-CN"/>
        </w:rPr>
        <w:t>7、</w:t>
      </w:r>
      <w:r>
        <w:rPr>
          <w:rFonts w:hint="eastAsia" w:asciiTheme="minorEastAsia" w:hAnsiTheme="minorEastAsia" w:eastAsiaTheme="minorEastAsia"/>
          <w:bCs/>
          <w:szCs w:val="21"/>
        </w:rPr>
        <w:t xml:space="preserve">租赁房屋无房屋所有权证的，请承租方自行查询能否进行工商登记，申请营业执照。承租方保证在该租赁房屋所规定的用途范围内，按国家规定和《物业租赁合同》约定依法经营，自行负责办理相关手续和支付相关费用，且按相关规定依法办理开业的证照等审批手续，否则视承租方违约。 </w:t>
      </w:r>
    </w:p>
    <w:p>
      <w:pPr>
        <w:spacing w:line="360" w:lineRule="auto"/>
        <w:ind w:firstLine="420" w:firstLineChars="200"/>
        <w:rPr>
          <w:rFonts w:asciiTheme="minorEastAsia" w:hAnsiTheme="minorEastAsia" w:eastAsiaTheme="minorEastAsia"/>
          <w:bCs/>
          <w:szCs w:val="21"/>
          <w:u w:val="single"/>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asciiTheme="minorEastAsia" w:hAnsiTheme="minorEastAsia" w:eastAsiaTheme="minorEastAsia"/>
          <w:bCs/>
          <w:szCs w:val="21"/>
          <w:u w:val="single"/>
        </w:rPr>
        <w:t>在租赁期内，出租房屋不得转租。如承租方擅自转租的，转租行为无效。出租方有权单方面解除合同收回房屋。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物业租赁合同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6FAC"/>
    <w:rsid w:val="009341EE"/>
    <w:rsid w:val="00934A3A"/>
    <w:rsid w:val="0096235F"/>
    <w:rsid w:val="009733B3"/>
    <w:rsid w:val="00976697"/>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 w:val="2EF318B6"/>
    <w:rsid w:val="331B0FC3"/>
    <w:rsid w:val="75F209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sz w:val="18"/>
      <w:szCs w:val="18"/>
    </w:rPr>
  </w:style>
  <w:style w:type="paragraph" w:styleId="3">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uiPriority w:val="99"/>
    <w:rPr>
      <w:color w:val="0000FF" w:themeColor="hyperlink"/>
      <w:u w:val="single"/>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189</Words>
  <Characters>1083</Characters>
  <Lines>9</Lines>
  <Paragraphs>2</Paragraphs>
  <TotalTime>25</TotalTime>
  <ScaleCrop>false</ScaleCrop>
  <LinksUpToDate>false</LinksUpToDate>
  <CharactersWithSpaces>1270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2020-05-19T03:00:00Z</dcterms:created>
  <dc:creator>zxy</dc:creator>
  <cp:lastModifiedBy>叶一涛</cp:lastModifiedBy>
  <dcterms:modified xsi:type="dcterms:W3CDTF">2020-12-01T02:10:44Z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