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杭州市江城路648号房屋</w:t>
      </w:r>
      <w:r>
        <w:rPr>
          <w:rFonts w:hint="eastAsia" w:ascii="宋体" w:hAnsi="宋体"/>
          <w:b/>
          <w:sz w:val="22"/>
          <w:u w:val="single"/>
        </w:rPr>
        <w:t>3年租赁权项目（标的编号：HJS2020ZL</w:t>
      </w:r>
      <w:r>
        <w:rPr>
          <w:rFonts w:hint="eastAsia" w:ascii="宋体" w:hAnsi="宋体"/>
          <w:b/>
          <w:sz w:val="22"/>
          <w:u w:val="single"/>
          <w:lang w:val="en-US" w:eastAsia="zh-CN"/>
        </w:rPr>
        <w:t>1380</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21134281"/>
    <w:rsid w:val="35B70333"/>
    <w:rsid w:val="39A8199F"/>
    <w:rsid w:val="3A2300CA"/>
    <w:rsid w:val="3E944C68"/>
    <w:rsid w:val="52010376"/>
    <w:rsid w:val="728F0602"/>
    <w:rsid w:val="74481B4A"/>
    <w:rsid w:val="746F57DC"/>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2020-11-24T01:37:15Z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