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杭州市湖墅南路407号7幢二楼房屋5年租赁权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1394</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签署《成交通知书》、《房产出租合同》、《物业管理合同》、《消防保卫安全责任书》及相关附件；并在《成交通知书》、《房屋出租合同》及相关附件签署次日起3个工作日内向杭交所指定账户一次性支付半年物业租金、半年物业管理费、交易服务费和履约保证金等交易资金（意向承租方被确定为承租方的，其缴纳的交易保证金自动转为交易服务费，多余部分（若有）待《房屋出租合同》签署之日依次转为履约保证金、半年物业租金和半年物业管理费）。</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w:t>
      </w:r>
      <w:r>
        <w:rPr>
          <w:rFonts w:asciiTheme="minorEastAsia" w:hAnsiTheme="minorEastAsia" w:eastAsiaTheme="minorEastAsia"/>
          <w:szCs w:val="21"/>
          <w:u w:val="single"/>
        </w:rPr>
        <w:t>经</w:t>
      </w:r>
      <w:r>
        <w:rPr>
          <w:rFonts w:hint="eastAsia" w:asciiTheme="minorEastAsia" w:hAnsiTheme="minorEastAsia" w:eastAsiaTheme="minorEastAsia"/>
          <w:szCs w:val="21"/>
          <w:u w:val="single"/>
        </w:rPr>
        <w:t>出租方</w:t>
      </w:r>
      <w:r>
        <w:rPr>
          <w:rFonts w:asciiTheme="minorEastAsia" w:hAnsiTheme="minorEastAsia" w:eastAsiaTheme="minorEastAsia"/>
          <w:szCs w:val="21"/>
          <w:u w:val="single"/>
        </w:rPr>
        <w:t>申请</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lang w:val="en-US" w:eastAsia="zh-CN"/>
        </w:rPr>
        <w:t>7天</w:t>
      </w:r>
      <w:r>
        <w:rPr>
          <w:rFonts w:asciiTheme="minorEastAsia" w:hAnsiTheme="minorEastAsia" w:eastAsiaTheme="minorEastAsia"/>
          <w:szCs w:val="21"/>
        </w:rPr>
        <w:t>内将</w:t>
      </w:r>
      <w:r>
        <w:rPr>
          <w:rFonts w:hint="eastAsia" w:asciiTheme="minorEastAsia" w:hAnsiTheme="minorEastAsia" w:eastAsiaTheme="minorEastAsia"/>
          <w:szCs w:val="21"/>
          <w:u w:val="single"/>
        </w:rPr>
        <w:t>承租方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u w:val="single"/>
        </w:rPr>
        <w:t>出租方</w:t>
      </w:r>
      <w:r>
        <w:rPr>
          <w:rFonts w:asciiTheme="minorEastAsia" w:hAnsiTheme="minorEastAsia" w:eastAsiaTheme="minorEastAsia"/>
          <w:szCs w:val="21"/>
        </w:rPr>
        <w:t>指定账户。</w:t>
      </w:r>
    </w:p>
    <w:p>
      <w:pPr>
        <w:pStyle w:val="4"/>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cs="Times New Roman" w:asciiTheme="minorEastAsia" w:hAnsiTheme="minorEastAsia" w:eastAsiaTheme="minorEastAsia"/>
          <w:kern w:val="2"/>
          <w:sz w:val="21"/>
          <w:szCs w:val="21"/>
        </w:rPr>
      </w:pPr>
      <w:r>
        <w:rPr>
          <w:rFonts w:hint="eastAsia" w:asciiTheme="minorEastAsia" w:hAnsiTheme="minorEastAsia" w:eastAsiaTheme="minorEastAsia"/>
          <w:szCs w:val="21"/>
        </w:rPr>
        <w:t>5、</w:t>
      </w:r>
      <w:r>
        <w:rPr>
          <w:rFonts w:hint="eastAsia" w:cs="Times New Roman" w:asciiTheme="minorEastAsia" w:hAnsiTheme="minorEastAsia" w:eastAsiaTheme="minorEastAsia"/>
          <w:kern w:val="2"/>
          <w:sz w:val="21"/>
          <w:szCs w:val="21"/>
        </w:rPr>
        <w:t>承租方在该租赁房屋没开展及经营其业务前，应向政府主管部门取得所有必要的执照、批准或许可证等，自行办理相关许可证及相关登记文件，承担由此产生的费用。承租方应确保该执照、批准或许可证在租赁期限内完全有效，及在各方面均符合该执照、批准或许可证的规定。如因租赁物业证载的地类（用途）和租赁用途不一致而导致未取得前述执照、批准或许可证的，所有损失由承租方自行承担，出租</w:t>
      </w:r>
      <w:bookmarkStart w:id="0" w:name="_GoBack"/>
      <w:bookmarkEnd w:id="0"/>
      <w:r>
        <w:rPr>
          <w:rFonts w:hint="eastAsia" w:cs="Times New Roman" w:asciiTheme="minorEastAsia" w:hAnsiTheme="minorEastAsia" w:eastAsiaTheme="minorEastAsia"/>
          <w:kern w:val="2"/>
          <w:sz w:val="21"/>
          <w:szCs w:val="21"/>
        </w:rPr>
        <w:t>方不承担任何责任。并且，承租方在该租赁物业的经营活动不得违反有关的法律、法规，必须确保其经营的合法性，否则，承租方将承担因其不正当经营所造成的一切责任和后果。</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textAlignment w:val="auto"/>
        <w:rPr>
          <w:rFonts w:hint="eastAsia" w:cs="Times New Roman" w:asciiTheme="minorEastAsia" w:hAnsiTheme="minorEastAsia" w:eastAsiaTheme="minorEastAsia"/>
          <w:kern w:val="2"/>
          <w:sz w:val="21"/>
          <w:szCs w:val="21"/>
          <w:lang w:val="en-US" w:eastAsia="zh-CN" w:bidi="ar-SA"/>
        </w:rPr>
      </w:pPr>
      <w:r>
        <w:rPr>
          <w:rFonts w:hint="eastAsia" w:cs="Times New Roman" w:asciiTheme="minorEastAsia" w:hAnsiTheme="minorEastAsia" w:eastAsiaTheme="minorEastAsia"/>
          <w:kern w:val="2"/>
          <w:sz w:val="21"/>
          <w:szCs w:val="21"/>
          <w:lang w:val="en-US" w:eastAsia="zh-CN" w:bidi="ar-SA"/>
        </w:rPr>
        <w:t>6、租赁房屋内有原承租户的装修和物品，由现承租方自行清理并承担相应的费用。</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textAlignment w:val="auto"/>
        <w:rPr>
          <w:rFonts w:hint="eastAsia" w:cs="Times New Roman" w:asciiTheme="minorEastAsia" w:hAnsiTheme="minorEastAsia" w:eastAsiaTheme="minorEastAsia"/>
          <w:kern w:val="2"/>
          <w:sz w:val="21"/>
          <w:szCs w:val="21"/>
          <w:lang w:val="en-US" w:eastAsia="zh-CN" w:bidi="ar-SA"/>
        </w:rPr>
      </w:pPr>
      <w:r>
        <w:rPr>
          <w:rFonts w:hint="eastAsia" w:cs="Times New Roman" w:asciiTheme="minorEastAsia" w:hAnsiTheme="minorEastAsia" w:eastAsiaTheme="minorEastAsia"/>
          <w:kern w:val="2"/>
          <w:sz w:val="21"/>
          <w:szCs w:val="21"/>
          <w:lang w:val="en-US" w:eastAsia="zh-CN" w:bidi="ar-SA"/>
        </w:rPr>
        <w:t>7、承租方须分别与杭州市实业投资集团有限公司签订《房产出租合同》，与杭实资产经营（杭州）有限公司签订《物业管理合同》。成交总价的82%由杭州市实业投资集团有限公司收取并向受让方出具租赁发票；成交总价的18%由杭实资产经营（杭州）有限公司收取并向受让方出具物业管理类发票。</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textAlignment w:val="auto"/>
        <w:rPr>
          <w:rFonts w:hint="eastAsia" w:cs="Times New Roman" w:asciiTheme="minorEastAsia" w:hAnsiTheme="minorEastAsia" w:eastAsiaTheme="minorEastAsia"/>
          <w:kern w:val="2"/>
          <w:sz w:val="21"/>
          <w:szCs w:val="21"/>
          <w:lang w:val="en-US" w:eastAsia="zh-CN" w:bidi="ar-SA"/>
        </w:rPr>
      </w:pPr>
      <w:r>
        <w:rPr>
          <w:rFonts w:hint="eastAsia" w:cs="Times New Roman" w:asciiTheme="minorEastAsia" w:hAnsiTheme="minorEastAsia" w:eastAsiaTheme="minorEastAsia"/>
          <w:kern w:val="2"/>
          <w:sz w:val="21"/>
          <w:szCs w:val="21"/>
          <w:lang w:val="en-US" w:eastAsia="zh-CN" w:bidi="ar-SA"/>
        </w:rPr>
        <w:t>8、在租赁期间，承租方负责租赁房屋的防火安全、门前三包，综合治理及安全、保卫等工作，承租方应与出租方签订责任书，执行管理部门规定并服从出租方监督检查。对检查出来的隐患立即进行整改，否则承租方应承担全部责任。</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textAlignment w:val="auto"/>
        <w:rPr>
          <w:rFonts w:hint="eastAsia" w:cs="Times New Roman" w:asciiTheme="minorEastAsia" w:hAnsiTheme="minorEastAsia" w:eastAsiaTheme="minorEastAsia"/>
          <w:kern w:val="2"/>
          <w:sz w:val="21"/>
          <w:szCs w:val="21"/>
          <w:lang w:val="en-US" w:eastAsia="zh-CN" w:bidi="ar-SA"/>
        </w:rPr>
      </w:pPr>
      <w:r>
        <w:rPr>
          <w:rFonts w:hint="eastAsia" w:cs="Times New Roman" w:asciiTheme="minorEastAsia" w:hAnsiTheme="minorEastAsia" w:eastAsiaTheme="minorEastAsia"/>
          <w:kern w:val="2"/>
          <w:sz w:val="21"/>
          <w:szCs w:val="21"/>
          <w:lang w:val="en-US" w:eastAsia="zh-CN" w:bidi="ar-SA"/>
        </w:rPr>
        <w:t>9、在租赁期内，因不可抗力、整体规划、城市规划或市政建设需要拆除、改造导致承租方租赁的因政府决定收回该租赁房屋的，根据国家政府相关条例执行，承租方无经营损失赔偿权。</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cs="Times New Roman" w:asciiTheme="minorEastAsia" w:hAnsiTheme="minorEastAsia" w:eastAsiaTheme="minorEastAsia"/>
          <w:kern w:val="2"/>
          <w:sz w:val="21"/>
          <w:szCs w:val="21"/>
          <w:lang w:val="en-US" w:eastAsia="zh-CN" w:bidi="ar-SA"/>
        </w:rPr>
      </w:pPr>
      <w:r>
        <w:rPr>
          <w:rFonts w:hint="eastAsia" w:cs="Times New Roman" w:asciiTheme="minorEastAsia" w:hAnsiTheme="minorEastAsia" w:eastAsiaTheme="minorEastAsia"/>
          <w:kern w:val="2"/>
          <w:sz w:val="21"/>
          <w:szCs w:val="21"/>
          <w:lang w:val="en-US" w:eastAsia="zh-CN" w:bidi="ar-SA"/>
        </w:rPr>
        <w:t>10、同意支付按成交价第一年一个月租金计的交易服务费。</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cs="Times New Roman" w:asciiTheme="minorEastAsia" w:hAnsiTheme="minorEastAsia" w:eastAsiaTheme="minorEastAsia"/>
          <w:kern w:val="2"/>
          <w:sz w:val="21"/>
          <w:szCs w:val="21"/>
          <w:lang w:val="en-US" w:eastAsia="zh-CN" w:bidi="ar-SA"/>
        </w:rPr>
      </w:pPr>
      <w:r>
        <w:rPr>
          <w:rFonts w:hint="eastAsia" w:cs="Times New Roman" w:asciiTheme="minorEastAsia" w:hAnsiTheme="minorEastAsia" w:eastAsiaTheme="minorEastAsia"/>
          <w:kern w:val="2"/>
          <w:sz w:val="21"/>
          <w:szCs w:val="21"/>
          <w:lang w:val="en-US" w:eastAsia="zh-CN" w:bidi="ar-SA"/>
        </w:rPr>
        <w:t>11、若非出租方原因，出现以下任一情况时，出租方有权扣除意向承租方交纳的交易保证金，先用于补偿杭交所及经纪会员的各项服务费，剩余部分作为对出租方的经济补偿金，交易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u w:val="single"/>
        </w:rPr>
        <w:t>意向承租方</w:t>
      </w:r>
      <w:r>
        <w:rPr>
          <w:rFonts w:asciiTheme="minorEastAsia" w:hAnsiTheme="minorEastAsia" w:eastAsiaTheme="minorEastAsia"/>
          <w:szCs w:val="21"/>
        </w:rPr>
        <w:t>提交</w:t>
      </w:r>
      <w:r>
        <w:rPr>
          <w:rFonts w:hint="eastAsia" w:asciiTheme="minorEastAsia" w:hAnsiTheme="minorEastAsia" w:eastAsiaTheme="minorEastAsia"/>
          <w:szCs w:val="21"/>
          <w:u w:val="single"/>
        </w:rPr>
        <w:t>承租</w:t>
      </w:r>
      <w:r>
        <w:rPr>
          <w:rFonts w:asciiTheme="minorEastAsia" w:hAnsiTheme="minorEastAsia" w:eastAsiaTheme="minorEastAsia"/>
          <w:szCs w:val="21"/>
        </w:rPr>
        <w:t>申请并交纳交易保证金后单方撤回</w:t>
      </w:r>
      <w:r>
        <w:rPr>
          <w:rFonts w:hint="eastAsia" w:asciiTheme="minorEastAsia" w:hAnsiTheme="minorEastAsia"/>
          <w:szCs w:val="21"/>
          <w:u w:val="single"/>
        </w:rPr>
        <w:t>承租</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u w:val="single"/>
        </w:rPr>
        <w:t>意向承租方</w:t>
      </w:r>
      <w:r>
        <w:rPr>
          <w:rFonts w:asciiTheme="minorEastAsia" w:hAnsiTheme="minorEastAsia" w:eastAsiaTheme="minorEastAsia"/>
          <w:szCs w:val="21"/>
        </w:rPr>
        <w:t>后，各</w:t>
      </w:r>
      <w:r>
        <w:rPr>
          <w:rFonts w:asciiTheme="minorEastAsia" w:hAnsiTheme="minorEastAsia" w:eastAsiaTheme="minorEastAsia"/>
          <w:szCs w:val="21"/>
          <w:u w:val="single"/>
        </w:rPr>
        <w:t>意向</w:t>
      </w:r>
      <w:r>
        <w:rPr>
          <w:rFonts w:hint="eastAsia" w:asciiTheme="minorEastAsia" w:hAnsiTheme="minorEastAsia" w:eastAsiaTheme="minorEastAsia"/>
          <w:szCs w:val="21"/>
          <w:u w:val="single"/>
        </w:rPr>
        <w:t>意向承租方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w:t>
      </w:r>
      <w:r>
        <w:rPr>
          <w:rFonts w:hint="eastAsia" w:asciiTheme="minorEastAsia" w:hAnsiTheme="minorEastAsia"/>
          <w:szCs w:val="21"/>
          <w:u w:val="single"/>
          <w:lang w:eastAsia="zh-CN"/>
        </w:rPr>
        <w:t>房屋</w:t>
      </w:r>
      <w:r>
        <w:rPr>
          <w:rFonts w:hint="eastAsia" w:asciiTheme="minorEastAsia" w:hAnsiTheme="minorEastAsia"/>
          <w:szCs w:val="21"/>
          <w:u w:val="single"/>
          <w:lang w:val="en-US" w:eastAsia="zh-CN"/>
        </w:rPr>
        <w:t>出租</w:t>
      </w:r>
      <w:r>
        <w:rPr>
          <w:rFonts w:hint="eastAsia" w:asciiTheme="minorEastAsia" w:hAnsiTheme="minorEastAsia"/>
          <w:szCs w:val="21"/>
          <w:u w:val="single"/>
          <w:lang w:eastAsia="zh-CN"/>
        </w:rPr>
        <w:t>合同</w:t>
      </w:r>
      <w:r>
        <w:rPr>
          <w:rFonts w:hint="eastAsia" w:asciiTheme="minorEastAsia" w:hAnsi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u w:val="single"/>
        </w:rPr>
        <w:t>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92C9D"/>
    <w:rsid w:val="00094988"/>
    <w:rsid w:val="00113C2B"/>
    <w:rsid w:val="00131CC2"/>
    <w:rsid w:val="00143D8A"/>
    <w:rsid w:val="001C4FD7"/>
    <w:rsid w:val="0020310B"/>
    <w:rsid w:val="002278BB"/>
    <w:rsid w:val="002526A0"/>
    <w:rsid w:val="00255411"/>
    <w:rsid w:val="00274544"/>
    <w:rsid w:val="002E35AB"/>
    <w:rsid w:val="002F36D9"/>
    <w:rsid w:val="00300FDE"/>
    <w:rsid w:val="003229C2"/>
    <w:rsid w:val="00357A45"/>
    <w:rsid w:val="003A2F6F"/>
    <w:rsid w:val="003E079C"/>
    <w:rsid w:val="00413930"/>
    <w:rsid w:val="00430675"/>
    <w:rsid w:val="004900C6"/>
    <w:rsid w:val="004C246D"/>
    <w:rsid w:val="004D1B74"/>
    <w:rsid w:val="004E1479"/>
    <w:rsid w:val="004E3107"/>
    <w:rsid w:val="004F3BEF"/>
    <w:rsid w:val="00503879"/>
    <w:rsid w:val="005104B5"/>
    <w:rsid w:val="0055051A"/>
    <w:rsid w:val="00556CAF"/>
    <w:rsid w:val="005A37D0"/>
    <w:rsid w:val="0060197B"/>
    <w:rsid w:val="00627BE3"/>
    <w:rsid w:val="00662215"/>
    <w:rsid w:val="006848FF"/>
    <w:rsid w:val="007227E5"/>
    <w:rsid w:val="00737286"/>
    <w:rsid w:val="007847DD"/>
    <w:rsid w:val="00790D21"/>
    <w:rsid w:val="007E4EDD"/>
    <w:rsid w:val="0084282E"/>
    <w:rsid w:val="00884F8A"/>
    <w:rsid w:val="008D72E8"/>
    <w:rsid w:val="00906FAC"/>
    <w:rsid w:val="00934A3A"/>
    <w:rsid w:val="0096235F"/>
    <w:rsid w:val="009733B3"/>
    <w:rsid w:val="009E12C1"/>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25E81"/>
    <w:rsid w:val="00C300A5"/>
    <w:rsid w:val="00C37143"/>
    <w:rsid w:val="00C434EA"/>
    <w:rsid w:val="00C76683"/>
    <w:rsid w:val="00C80243"/>
    <w:rsid w:val="00C8501C"/>
    <w:rsid w:val="00C85BC7"/>
    <w:rsid w:val="00C86A2D"/>
    <w:rsid w:val="00CB5B8C"/>
    <w:rsid w:val="00CF4007"/>
    <w:rsid w:val="00D56D57"/>
    <w:rsid w:val="00DD02F6"/>
    <w:rsid w:val="00DE5D14"/>
    <w:rsid w:val="00E00E55"/>
    <w:rsid w:val="00E10ADA"/>
    <w:rsid w:val="00E60BD5"/>
    <w:rsid w:val="00E7477E"/>
    <w:rsid w:val="00EB0430"/>
    <w:rsid w:val="00ED0403"/>
    <w:rsid w:val="00ED4E9F"/>
    <w:rsid w:val="00EF62AF"/>
    <w:rsid w:val="00F06BEC"/>
    <w:rsid w:val="00F26D89"/>
    <w:rsid w:val="00F47654"/>
    <w:rsid w:val="00F76161"/>
    <w:rsid w:val="00FA0343"/>
    <w:rsid w:val="00FA6AB7"/>
    <w:rsid w:val="00FC632F"/>
    <w:rsid w:val="17F769EB"/>
    <w:rsid w:val="23A541F5"/>
    <w:rsid w:val="47326030"/>
    <w:rsid w:val="49D10FE9"/>
    <w:rsid w:val="4FDE4053"/>
    <w:rsid w:val="6DD8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0"/>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HTML 预设格式 Char"/>
    <w:basedOn w:val="6"/>
    <w:link w:val="4"/>
    <w:qFormat/>
    <w:uiPriority w:val="99"/>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172</Words>
  <Characters>984</Characters>
  <Lines>8</Lines>
  <Paragraphs>2</Paragraphs>
  <TotalTime>3</TotalTime>
  <ScaleCrop>false</ScaleCrop>
  <LinksUpToDate>false</LinksUpToDate>
  <CharactersWithSpaces>1154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yanjuedu</cp:lastModifiedBy>
  <dcterms:modified xsi:type="dcterms:W3CDTF">2020-11-26T04:27:49Z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