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val="en-US" w:eastAsia="zh-CN"/>
        </w:rPr>
        <w:t>杭州经济技术开发区聚首河与七格路交叉口西南角篮球场5年租赁权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HJS2020ZL1351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租赁合同》、《房屋租赁消防安全综治责任书》、《廉政责任书》等相关合同文件；并在《成交通知书》、《</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租赁合同》签署次日起5个工作日内向杭州产权交易所有限责任公司资金监管账户支付第一计租年度租金、租赁保证金及交易服务费（我方</w:t>
      </w:r>
      <w:r>
        <w:rPr>
          <w:rFonts w:hint="eastAsia" w:asciiTheme="minorEastAsia" w:hAnsiTheme="minorEastAsia" w:eastAsiaTheme="minorEastAsia"/>
          <w:szCs w:val="21"/>
          <w:lang w:eastAsia="zh-CN"/>
        </w:rPr>
        <w:t>被确定为承租方的，其交纳的交易保证金自动转为交易服务费，多余部分（若有）待《场地租赁合同》签署之日依次冲抵租赁保证金和第一计租年度租金</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）已知悉并同意：出租方保证</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产权无争议。</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所在土地的不动产权证证载权利性质为划拨，证载用途为公共设施用地。承租方在</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 xml:space="preserve">后，因证载用途与租赁用途不一致而需要办理相关审批手续的，由承租方自行负责办理，出租方予以协助，如因此需缴纳相关费用的，由承租方负责，出租方不承担任何责任。承租方应充分了解上述情况，由此无法办理工商登记及其他行政审批等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）已知悉并同意：租赁场地无单独权证，出租方向承租方提供租赁场地的权属资料仅限于</w:t>
      </w:r>
      <w:r>
        <w:t>不动产权证书、建设工程规划许可证、建筑工程施工许可证</w:t>
      </w:r>
      <w:r>
        <w:rPr>
          <w:rFonts w:hint="eastAsia"/>
        </w:rPr>
        <w:t>、</w:t>
      </w:r>
      <w:r>
        <w:t>竣工验收</w:t>
      </w:r>
      <w:r>
        <w:rPr>
          <w:rFonts w:hint="eastAsia"/>
        </w:rPr>
        <w:t>证书</w:t>
      </w:r>
      <w:r>
        <w:t>等资料。</w:t>
      </w:r>
      <w:r>
        <w:rPr>
          <w:rFonts w:hint="eastAsia" w:asciiTheme="minorEastAsia" w:hAnsiTheme="minorEastAsia" w:eastAsiaTheme="minorEastAsia"/>
          <w:szCs w:val="21"/>
        </w:rPr>
        <w:t>承租方必须在营业前凭上述资料办理相关登记、审批等手续，若由于出租方提供的资料和</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）已知悉并同意：承租方在</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 xml:space="preserve">内进行经营活动前，应取得政府有关部门批准必要的执照、批准证书或许可证等（如法律、法规要求），相关费用均由承租方承担。承租方承诺按照该执照、批准证等证书或许可证的规定进行经营活动。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）承租方保证所</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的经营业态：</w:t>
      </w:r>
      <w:r>
        <w:rPr>
          <w:rFonts w:hint="eastAsia" w:asciiTheme="minorEastAsia" w:hAnsiTheme="minorEastAsia" w:eastAsiaTheme="minorEastAsia"/>
          <w:szCs w:val="21"/>
          <w:lang w:eastAsia="zh-CN"/>
        </w:rPr>
        <w:t>篮球场</w:t>
      </w:r>
      <w:r>
        <w:rPr>
          <w:rFonts w:hint="eastAsia" w:asciiTheme="minorEastAsia" w:hAnsiTheme="minorEastAsia" w:eastAsiaTheme="minorEastAsia"/>
          <w:szCs w:val="21"/>
        </w:rPr>
        <w:t>，不能改变原场地使用功能。承租方保证在该</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所规定的经营业态内，按国家规定依法经营，自行负责办理相关手续和支付相关费用。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）已知悉并同意：在租赁期内，承租方未经出租方书面同意擅自将</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转租、转让、转借他人或调换使用的，视承租方违约，出租方有权单方面终止《</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租赁合同》，收回该</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 xml:space="preserve">，不予返还租赁保证金，由此而造成出租方损失的，承租方应予以赔偿。如承租方确需转租的，应书面向出租方申请，经出租方同意后方可进行。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）已知悉并同意：承租方未事先征得按规定应报经有关部门核准的书面同意，不得擅自改变</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的结构和使用性质。承租方如需对</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进行改造、装修或增扩设备时，不允许改变</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 xml:space="preserve">的主体结构，应按规定向出租方以及有关部门办理审批同意手续后，方可进行。其所有相关责任和费用由承租方承担。合同期满终止后，出租方不予以赔偿。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）已知悉并同意：租赁合同期满，承租方在租赁期间的新增设备及可移动部分可由承租方自行拆卸搬离，装修部分无条件归出租方所有，与</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 xml:space="preserve">一起移交，出租方不作赔偿。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）已知悉并同意：此次出租</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为</w:t>
      </w:r>
      <w:r>
        <w:rPr>
          <w:rFonts w:hint="eastAsia" w:asciiTheme="minorEastAsia" w:hAnsiTheme="minorEastAsia" w:eastAsiaTheme="minorEastAsia"/>
          <w:szCs w:val="21"/>
          <w:lang w:eastAsia="zh-CN"/>
        </w:rPr>
        <w:t>篮球场</w:t>
      </w:r>
      <w:r>
        <w:rPr>
          <w:rFonts w:hint="eastAsia" w:asciiTheme="minorEastAsia" w:hAnsiTheme="minorEastAsia" w:eastAsiaTheme="minorEastAsia"/>
          <w:szCs w:val="21"/>
        </w:rPr>
        <w:t xml:space="preserve">，为确保供水安全，如遇政府重大活动、政府要求或其他政府因素，承租方应无条件服从政府或出租方安排，由此造成的损失，由承租方自行承担，出租方不予以赔偿。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）已知悉并同意：</w:t>
      </w:r>
      <w:r>
        <w:rPr>
          <w:rFonts w:hint="eastAsia" w:asciiTheme="minorEastAsia" w:hAnsiTheme="minorEastAsia" w:eastAsiaTheme="minorEastAsia"/>
          <w:szCs w:val="21"/>
          <w:lang w:eastAsia="zh-CN"/>
        </w:rPr>
        <w:t>篮球场</w:t>
      </w:r>
      <w:r>
        <w:rPr>
          <w:rFonts w:hint="eastAsia" w:asciiTheme="minorEastAsia" w:hAnsiTheme="minorEastAsia" w:eastAsiaTheme="minorEastAsia"/>
          <w:szCs w:val="21"/>
        </w:rPr>
        <w:t>内尚未安装电表，承租方承租后须自行安装电表并承担相应费用。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租赁合同》。</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6、同意本项目</w:t>
      </w:r>
      <w:r>
        <w:rPr>
          <w:rFonts w:hint="eastAsia" w:asciiTheme="minorEastAsia" w:hAnsiTheme="minorEastAsia" w:eastAsiaTheme="minorEastAsia"/>
          <w:szCs w:val="21"/>
          <w:lang w:val="en-US" w:eastAsia="zh-CN"/>
        </w:rPr>
        <w:t>交易服务费按如下标准收取：若</w:t>
      </w:r>
      <w:r>
        <w:rPr>
          <w:rFonts w:hint="eastAsia" w:asciiTheme="minorEastAsia" w:hAnsiTheme="minorEastAsia" w:eastAsiaTheme="minorEastAsia"/>
          <w:szCs w:val="21"/>
        </w:rPr>
        <w:t>竞价成交的，承租方须交纳按第一年的一个月租金计的交易服务费；</w:t>
      </w:r>
      <w:r>
        <w:rPr>
          <w:rFonts w:hint="eastAsia" w:asciiTheme="minorEastAsia" w:hAnsiTheme="minorEastAsia" w:eastAsiaTheme="minorEastAsia"/>
          <w:szCs w:val="21"/>
          <w:lang w:val="en-US" w:eastAsia="zh-CN"/>
        </w:rPr>
        <w:t>若</w:t>
      </w:r>
      <w:r>
        <w:rPr>
          <w:rFonts w:hint="eastAsia" w:asciiTheme="minorEastAsia" w:hAnsiTheme="minorEastAsia" w:eastAsiaTheme="minorEastAsia"/>
          <w:szCs w:val="21"/>
        </w:rPr>
        <w:t>只有一个符合条件的意向承租方报名且成交的，承租方须交纳按第一年的半个月租金计的交易服务费。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有权扣除</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后，各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场地租赁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eastAsia="zh-CN"/>
        </w:rPr>
        <w:t>意向承租方</w:t>
      </w:r>
      <w:r>
        <w:rPr>
          <w:rFonts w:hint="eastAsia" w:asciiTheme="minorEastAsia" w:hAnsiTheme="minorEastAsia" w:eastAsiaTheme="minorEastAsia"/>
          <w:szCs w:val="21"/>
        </w:rPr>
        <w:t>（签章）：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75294"/>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0840A9"/>
    <w:rsid w:val="03B86148"/>
    <w:rsid w:val="0557696A"/>
    <w:rsid w:val="067C3BD0"/>
    <w:rsid w:val="108D4D1E"/>
    <w:rsid w:val="11375D6C"/>
    <w:rsid w:val="12D82F01"/>
    <w:rsid w:val="17A50D68"/>
    <w:rsid w:val="1A3878A1"/>
    <w:rsid w:val="1DF06C8D"/>
    <w:rsid w:val="20845059"/>
    <w:rsid w:val="22F13E40"/>
    <w:rsid w:val="241A11AE"/>
    <w:rsid w:val="258432D6"/>
    <w:rsid w:val="284E1785"/>
    <w:rsid w:val="2900472E"/>
    <w:rsid w:val="297E6FB9"/>
    <w:rsid w:val="2AB9748D"/>
    <w:rsid w:val="2CF67318"/>
    <w:rsid w:val="2E4F6D3D"/>
    <w:rsid w:val="32C2644D"/>
    <w:rsid w:val="345E599C"/>
    <w:rsid w:val="36DB2887"/>
    <w:rsid w:val="380B12B2"/>
    <w:rsid w:val="3A4574B2"/>
    <w:rsid w:val="3AD21FEA"/>
    <w:rsid w:val="3B90399B"/>
    <w:rsid w:val="3E225194"/>
    <w:rsid w:val="3F050AA5"/>
    <w:rsid w:val="3F4B0FE0"/>
    <w:rsid w:val="45F6629C"/>
    <w:rsid w:val="476E1853"/>
    <w:rsid w:val="486541D6"/>
    <w:rsid w:val="4D2C3881"/>
    <w:rsid w:val="4DA51D5F"/>
    <w:rsid w:val="4E027EC5"/>
    <w:rsid w:val="4F8662CB"/>
    <w:rsid w:val="50B01FE3"/>
    <w:rsid w:val="54687E2E"/>
    <w:rsid w:val="55B733F8"/>
    <w:rsid w:val="56C321A4"/>
    <w:rsid w:val="57E43E5E"/>
    <w:rsid w:val="58E27BEC"/>
    <w:rsid w:val="592B073C"/>
    <w:rsid w:val="5C6F1AF2"/>
    <w:rsid w:val="5D87343E"/>
    <w:rsid w:val="5E245606"/>
    <w:rsid w:val="5EEB5D9D"/>
    <w:rsid w:val="6137684F"/>
    <w:rsid w:val="62543D49"/>
    <w:rsid w:val="628B4E3B"/>
    <w:rsid w:val="63F50A4F"/>
    <w:rsid w:val="66815219"/>
    <w:rsid w:val="66AE0A72"/>
    <w:rsid w:val="66DA4B98"/>
    <w:rsid w:val="6B4974F6"/>
    <w:rsid w:val="6D514031"/>
    <w:rsid w:val="6F8F0574"/>
    <w:rsid w:val="6FF2519C"/>
    <w:rsid w:val="70681F34"/>
    <w:rsid w:val="71204A9C"/>
    <w:rsid w:val="77D53699"/>
    <w:rsid w:val="790923BB"/>
    <w:rsid w:val="79F51C4C"/>
    <w:rsid w:val="7AEA704A"/>
    <w:rsid w:val="7BAA28C3"/>
    <w:rsid w:val="7F8D0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2020-11-17T08:46:51Z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