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杭州经济技术开发区聚首河与七格路交叉口西南角综合楼一层5间商铺（七格路187-195号）5年租赁权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HJS2020ZL1350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5个工作日内向杭州产权交易所有限责任公司资金监管账户支付第一计租年度租金、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被确定为承租方的，其交纳的交易保证金自动转为交易服务费，多余部分（若有）待《房屋租赁合同》签署之日依次冲抵租赁保证金和第一计租年度租金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）已知悉并同意：租赁房屋至今尚未办理房屋权证（截止本次信息披露日，租赁房屋已完成竣工验收），出租方向承租方提供</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的权属资料仅限于不动产权证书、建设工程规划许可证、建筑工程施工许可证、竣工验收证书等资料。承租方必须在营业前凭上述资料办理相关登记、审批等手续，若由于出租方提供的资料和</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内进行经营活动前，应取得政府有关部门批准必要的执照、批准证书或许可证等（如法律、法规要求），相关费用均由承租方承担。承租方承诺按照该执照、批准证等证书或许可证的规定进行经营活动。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已知悉并同意：</w:t>
      </w:r>
      <w:r>
        <w:rPr>
          <w:rFonts w:hint="eastAsia" w:asciiTheme="minorEastAsia" w:hAnsiTheme="minorEastAsia" w:eastAsiaTheme="minorEastAsia"/>
          <w:szCs w:val="21"/>
          <w:lang w:eastAsia="zh-CN"/>
        </w:rPr>
        <w:t>承租方保证所租赁房屋的经营业态：</w:t>
      </w:r>
      <w:r>
        <w:rPr>
          <w:rFonts w:hint="eastAsia"/>
          <w:color w:val="auto"/>
        </w:rPr>
        <w:t>可做经营，不得经营棋牌、KTV等娱乐等其他扰民行业，不得生产、经营、储存易燃易爆等物品。</w:t>
      </w:r>
      <w:r>
        <w:rPr>
          <w:rFonts w:hint="eastAsia" w:asciiTheme="minorEastAsia" w:hAnsiTheme="minorEastAsia" w:eastAsiaTheme="minorEastAsia"/>
          <w:szCs w:val="21"/>
        </w:rPr>
        <w:t>承租方保证在该租赁房屋所规定的经营业态内，按国家规定依法经营，自行负责办理相关手续和支付相关费用。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已知悉并同意：在租赁期内，承租方未经出租方书面同意擅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 xml:space="preserve">）已知悉并同意：此次出租房屋为经营用房，为确保供水安全，如遇政府重大活动、政府要求或其他政府因素，承租方应无条件服从政府或出租方安排，由此造成的损失，由承租方自行承担，出租方不予以赔偿。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）已知悉并同意：租赁房屋内无独立的供水、供电设施，承租方承租后须自行安装水、电分表并承担相应费用。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）出租方与承租方的权利义务详见《房屋租赁合同》。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6、同意本项目</w:t>
      </w:r>
      <w:r>
        <w:rPr>
          <w:rFonts w:hint="eastAsia" w:asciiTheme="minorEastAsia" w:hAnsiTheme="minorEastAsia" w:eastAsiaTheme="minorEastAsia"/>
          <w:szCs w:val="21"/>
          <w:lang w:val="en-US" w:eastAsia="zh-CN"/>
        </w:rPr>
        <w:t>交易服务费按如下标准收取：若</w:t>
      </w:r>
      <w:r>
        <w:rPr>
          <w:rFonts w:hint="eastAsia" w:asciiTheme="minorEastAsia" w:hAnsiTheme="minorEastAsia" w:eastAsiaTheme="minorEastAsia"/>
          <w:szCs w:val="21"/>
        </w:rPr>
        <w:t>竞价成交的，承租方须交纳按第一年的一个月租金计的交易服务费；</w:t>
      </w:r>
      <w:r>
        <w:rPr>
          <w:rFonts w:hint="eastAsia" w:asciiTheme="minorEastAsia" w:hAnsiTheme="minorEastAsia" w:eastAsiaTheme="minorEastAsia"/>
          <w:szCs w:val="21"/>
          <w:lang w:val="en-US" w:eastAsia="zh-CN"/>
        </w:rPr>
        <w:t>若</w:t>
      </w:r>
      <w:r>
        <w:rPr>
          <w:rFonts w:hint="eastAsia" w:asciiTheme="minorEastAsia" w:hAnsiTheme="minorEastAsia" w:eastAsiaTheme="minorEastAsia"/>
          <w:szCs w:val="21"/>
        </w:rPr>
        <w:t>只有一个符合条件的意向承租方报名且成交的，承租方须交纳按第一年的半个月租金计的交易服务费。</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14EE3D3F"/>
    <w:rsid w:val="165F76AB"/>
    <w:rsid w:val="22F13E40"/>
    <w:rsid w:val="241A11AE"/>
    <w:rsid w:val="258432D6"/>
    <w:rsid w:val="284E1785"/>
    <w:rsid w:val="2900472E"/>
    <w:rsid w:val="2AB9748D"/>
    <w:rsid w:val="2CF67318"/>
    <w:rsid w:val="2E4F6D3D"/>
    <w:rsid w:val="2F3A1921"/>
    <w:rsid w:val="32C2644D"/>
    <w:rsid w:val="345E599C"/>
    <w:rsid w:val="36DB2887"/>
    <w:rsid w:val="380B12B2"/>
    <w:rsid w:val="3A4574B2"/>
    <w:rsid w:val="3AD21FEA"/>
    <w:rsid w:val="3B90399B"/>
    <w:rsid w:val="3C5B7B25"/>
    <w:rsid w:val="3F4B0FE0"/>
    <w:rsid w:val="45F6629C"/>
    <w:rsid w:val="476E1853"/>
    <w:rsid w:val="4D2C3881"/>
    <w:rsid w:val="4DA51D5F"/>
    <w:rsid w:val="4E027EC5"/>
    <w:rsid w:val="4F8662CB"/>
    <w:rsid w:val="50B01FE3"/>
    <w:rsid w:val="54687E2E"/>
    <w:rsid w:val="55B733F8"/>
    <w:rsid w:val="56C321A4"/>
    <w:rsid w:val="57E43E5E"/>
    <w:rsid w:val="58E27BEC"/>
    <w:rsid w:val="592B073C"/>
    <w:rsid w:val="5C6F1AF2"/>
    <w:rsid w:val="5D87343E"/>
    <w:rsid w:val="5E245606"/>
    <w:rsid w:val="5EEB5D9D"/>
    <w:rsid w:val="6137684F"/>
    <w:rsid w:val="62543D49"/>
    <w:rsid w:val="628B4E3B"/>
    <w:rsid w:val="63F50A4F"/>
    <w:rsid w:val="65C95006"/>
    <w:rsid w:val="66815219"/>
    <w:rsid w:val="66AE0A72"/>
    <w:rsid w:val="6D514031"/>
    <w:rsid w:val="6F8F0574"/>
    <w:rsid w:val="6FF2519C"/>
    <w:rsid w:val="70681F34"/>
    <w:rsid w:val="71204A9C"/>
    <w:rsid w:val="77D53699"/>
    <w:rsid w:val="790923BB"/>
    <w:rsid w:val="79F51C4C"/>
    <w:rsid w:val="7BAA2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2020-11-17T08:46:24Z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