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两辆报废车</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HJS2020ZC134</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成交价款，交易服务费、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val="en-US" w:eastAsia="zh-CN"/>
        </w:rPr>
        <w:t>及500元履约保证金</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112D6F2F"/>
    <w:rsid w:val="121B5DD8"/>
    <w:rsid w:val="3BA43BF2"/>
    <w:rsid w:val="55FB1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4</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2020-11-12T08:51:07Z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