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rPr>
          <w:sz w:val="28"/>
          <w:szCs w:val="28"/>
        </w:rPr>
      </w:pPr>
      <w:r>
        <w:rPr>
          <w:rFonts w:hint="eastAsia"/>
          <w:sz w:val="28"/>
          <w:szCs w:val="28"/>
          <w:lang w:val="en-US" w:eastAsia="zh-CN"/>
        </w:rPr>
        <w:t>2020</w:t>
      </w:r>
      <w:r>
        <w:rPr>
          <w:rFonts w:hint="eastAsia"/>
          <w:sz w:val="28"/>
          <w:szCs w:val="28"/>
        </w:rPr>
        <w:t>年体育场路体育中心商店治安消防、安全生产目标管理责任书</w:t>
      </w:r>
    </w:p>
    <w:p>
      <w:pPr>
        <w:ind w:firstLine="3640" w:firstLineChars="1300"/>
        <w:rPr>
          <w:sz w:val="28"/>
          <w:szCs w:val="28"/>
        </w:rPr>
      </w:pPr>
    </w:p>
    <w:p>
      <w:pPr>
        <w:ind w:firstLine="560" w:firstLineChars="200"/>
        <w:rPr>
          <w:rFonts w:hint="eastAsia"/>
          <w:sz w:val="28"/>
          <w:szCs w:val="28"/>
        </w:rPr>
      </w:pPr>
      <w:r>
        <w:rPr>
          <w:rFonts w:hint="eastAsia"/>
          <w:sz w:val="28"/>
          <w:szCs w:val="28"/>
        </w:rPr>
        <w:t>甲方：杭州</w:t>
      </w:r>
      <w:r>
        <w:rPr>
          <w:rFonts w:hint="eastAsia"/>
          <w:sz w:val="28"/>
          <w:szCs w:val="28"/>
          <w:lang w:val="en-US" w:eastAsia="zh-CN"/>
        </w:rPr>
        <w:t>市体育事业发展中心</w:t>
      </w:r>
    </w:p>
    <w:p>
      <w:pPr>
        <w:ind w:firstLine="560" w:firstLineChars="200"/>
        <w:rPr>
          <w:sz w:val="28"/>
          <w:szCs w:val="28"/>
        </w:rPr>
      </w:pPr>
      <w:r>
        <w:rPr>
          <w:rFonts w:hint="eastAsia"/>
          <w:sz w:val="28"/>
          <w:szCs w:val="28"/>
        </w:rPr>
        <w:t>乙方：</w:t>
      </w:r>
    </w:p>
    <w:p>
      <w:pPr>
        <w:ind w:firstLine="560" w:firstLineChars="200"/>
        <w:rPr>
          <w:sz w:val="28"/>
          <w:szCs w:val="28"/>
        </w:rPr>
      </w:pPr>
      <w:r>
        <w:rPr>
          <w:rFonts w:hint="eastAsia"/>
          <w:sz w:val="28"/>
          <w:szCs w:val="28"/>
        </w:rPr>
        <w:t>为了实现治安消防、安全生产工作的目标化管理，保障国家、集体财产及个人的人身安全，达到“消灭事故、控制火警、确保安全”的目标。根据《中华人民共和国消化防法》、《中华人民共和国安全生产法》、《杭州体育中心消防安全管理制度》等规定，切实贯彻落实“预防为主、安全第一”的方针，经双方协定，特立本责任书。</w:t>
      </w:r>
    </w:p>
    <w:p>
      <w:pPr>
        <w:ind w:firstLine="560" w:firstLineChars="200"/>
        <w:rPr>
          <w:sz w:val="28"/>
          <w:szCs w:val="28"/>
        </w:rPr>
      </w:pPr>
      <w:r>
        <w:rPr>
          <w:rFonts w:hint="eastAsia"/>
          <w:sz w:val="28"/>
          <w:szCs w:val="28"/>
        </w:rPr>
        <w:t>一、开展经常性的安全法规教育培训，提高防火安全意识。</w:t>
      </w:r>
    </w:p>
    <w:p>
      <w:pPr>
        <w:ind w:firstLine="700" w:firstLineChars="250"/>
        <w:rPr>
          <w:sz w:val="28"/>
          <w:szCs w:val="28"/>
        </w:rPr>
      </w:pPr>
      <w:r>
        <w:rPr>
          <w:rFonts w:hint="eastAsia"/>
          <w:sz w:val="28"/>
          <w:szCs w:val="28"/>
        </w:rPr>
        <w:t>1甲方每年采用多种形式对街区经营户从业人员进行一次消防安全宣传教育培训。</w:t>
      </w:r>
    </w:p>
    <w:p>
      <w:pPr>
        <w:ind w:firstLine="560" w:firstLineChars="200"/>
        <w:rPr>
          <w:sz w:val="28"/>
          <w:szCs w:val="28"/>
        </w:rPr>
      </w:pPr>
      <w:r>
        <w:rPr>
          <w:rFonts w:hint="eastAsia"/>
          <w:sz w:val="28"/>
          <w:szCs w:val="28"/>
        </w:rPr>
        <w:t>2、甲乙双方要把安全生产工作列入行政与经营等工作的重要内容。</w:t>
      </w:r>
    </w:p>
    <w:p>
      <w:pPr>
        <w:ind w:firstLine="700" w:firstLineChars="250"/>
        <w:rPr>
          <w:sz w:val="28"/>
          <w:szCs w:val="28"/>
        </w:rPr>
      </w:pPr>
      <w:r>
        <w:rPr>
          <w:rFonts w:hint="eastAsia"/>
          <w:sz w:val="28"/>
          <w:szCs w:val="28"/>
        </w:rPr>
        <w:t>二、抓用电管理、严禁燃放烟花爆竹、加强治安秩序。</w:t>
      </w:r>
    </w:p>
    <w:p>
      <w:pPr>
        <w:ind w:firstLine="700" w:firstLineChars="250"/>
        <w:rPr>
          <w:sz w:val="28"/>
          <w:szCs w:val="28"/>
        </w:rPr>
      </w:pPr>
      <w:r>
        <w:rPr>
          <w:rFonts w:hint="eastAsia"/>
          <w:sz w:val="28"/>
          <w:szCs w:val="28"/>
        </w:rPr>
        <w:t>1、乙方要严格遵守甲方颁布的消防安全管理制度，不得乱拉乱接任何电器电线，如需要改装电气设备及接电必须经甲方同意后方可施工，保证用电安全。严禁在经营摊位内使用电炉、电茶壶。酒精炉。取暖器等电热器具。经营场所内不得大量堆放货物（超过一半营业房面积）、不得挡住配电箱和通道。</w:t>
      </w:r>
    </w:p>
    <w:p>
      <w:pPr>
        <w:ind w:firstLine="560" w:firstLineChars="200"/>
        <w:rPr>
          <w:sz w:val="28"/>
          <w:szCs w:val="28"/>
        </w:rPr>
      </w:pPr>
      <w:r>
        <w:rPr>
          <w:rFonts w:hint="eastAsia"/>
          <w:sz w:val="28"/>
          <w:szCs w:val="28"/>
        </w:rPr>
        <w:t>2、乙方不得将易燃易爆。（液化气瓶）、化学危险品带入经营场所存放或使用。街区内严禁燃放烟花烛花爆竹，每个经营部(摊位)根据面积大小必须配足灭火器，确保消防、安全生产下常经营活动。甲方定期进行检查，使灭火器完好有效。符合规范正常使用。</w:t>
      </w:r>
    </w:p>
    <w:p>
      <w:pPr>
        <w:ind w:firstLine="560" w:firstLineChars="200"/>
        <w:rPr>
          <w:sz w:val="28"/>
          <w:szCs w:val="28"/>
        </w:rPr>
      </w:pPr>
      <w:r>
        <w:rPr>
          <w:rFonts w:hint="eastAsia"/>
          <w:sz w:val="28"/>
          <w:szCs w:val="28"/>
        </w:rPr>
        <w:t>3、各经营点进行装修，须事先填报装修呈批表，房层单位许可，附电器平面图、合同复印件、装修承诺书及施工单位资格证，经安全部门审查同意后，报消防部门批准。</w:t>
      </w:r>
    </w:p>
    <w:p>
      <w:pPr>
        <w:ind w:firstLine="560" w:firstLineChars="200"/>
        <w:rPr>
          <w:sz w:val="28"/>
          <w:szCs w:val="28"/>
        </w:rPr>
      </w:pPr>
      <w:r>
        <w:rPr>
          <w:rFonts w:hint="eastAsia"/>
          <w:sz w:val="28"/>
          <w:szCs w:val="28"/>
        </w:rPr>
        <w:t>4、甲乙双方积极协助公安机关维护特色街区的治安秩序，加强和完善治安监控、防盗设施，并定期进行检查，确保正常使用。</w:t>
      </w:r>
    </w:p>
    <w:p>
      <w:pPr>
        <w:ind w:firstLine="560" w:firstLineChars="200"/>
        <w:rPr>
          <w:sz w:val="28"/>
          <w:szCs w:val="28"/>
        </w:rPr>
      </w:pPr>
      <w:r>
        <w:rPr>
          <w:rFonts w:hint="eastAsia"/>
          <w:sz w:val="28"/>
          <w:szCs w:val="28"/>
        </w:rPr>
        <w:t>5、乙方应自觉维护街区的公共秩序和公共安全。</w:t>
      </w:r>
    </w:p>
    <w:p>
      <w:pPr>
        <w:ind w:firstLine="560" w:firstLineChars="200"/>
        <w:rPr>
          <w:sz w:val="28"/>
          <w:szCs w:val="28"/>
        </w:rPr>
      </w:pPr>
      <w:r>
        <w:rPr>
          <w:rFonts w:hint="eastAsia"/>
          <w:sz w:val="28"/>
          <w:szCs w:val="28"/>
        </w:rPr>
        <w:t>四、处罚：</w:t>
      </w:r>
    </w:p>
    <w:p>
      <w:pPr>
        <w:ind w:firstLine="560" w:firstLineChars="200"/>
        <w:rPr>
          <w:sz w:val="28"/>
          <w:szCs w:val="28"/>
        </w:rPr>
      </w:pPr>
      <w:r>
        <w:rPr>
          <w:rFonts w:hint="eastAsia"/>
          <w:sz w:val="28"/>
          <w:szCs w:val="28"/>
        </w:rPr>
        <w:t>1、对违反治安消防安全和本责任书的个人及责任者，视情节轻重分别予以批评教育、书面检查、直至追究刑事责任的处分。</w:t>
      </w:r>
    </w:p>
    <w:p>
      <w:pPr>
        <w:ind w:firstLine="560" w:firstLineChars="200"/>
        <w:rPr>
          <w:sz w:val="28"/>
          <w:szCs w:val="28"/>
        </w:rPr>
      </w:pPr>
      <w:r>
        <w:rPr>
          <w:rFonts w:hint="eastAsia"/>
          <w:sz w:val="28"/>
          <w:szCs w:val="28"/>
        </w:rPr>
        <w:t>2、对违反甲方明文规定禁止使用大功率电器及特色街有关安全管理条例被当场发现者：第一次批评教育，没收其器具；再次违规者处罚或由公安消防部门处理。</w:t>
      </w:r>
    </w:p>
    <w:p>
      <w:pPr>
        <w:ind w:firstLine="560" w:firstLineChars="200"/>
        <w:rPr>
          <w:sz w:val="28"/>
          <w:szCs w:val="28"/>
        </w:rPr>
      </w:pPr>
      <w:r>
        <w:rPr>
          <w:rFonts w:hint="eastAsia"/>
          <w:sz w:val="28"/>
          <w:szCs w:val="28"/>
        </w:rPr>
        <w:t>五、乙方对存在的安全火险隐患事故苗子确实无力整改，应及时向甲方报告，并采取防范措施，但仍发生事故，甲方可考虑减轻或免予对乙方的处罚；乙方对安全火险隐患不整改或接整改通知书仍拖延整改，从而造成事故的，甲方可加重对乙方的处罚，直至追究刑责任。</w:t>
      </w:r>
    </w:p>
    <w:p>
      <w:pPr>
        <w:ind w:firstLine="560" w:firstLineChars="200"/>
        <w:rPr>
          <w:rFonts w:hint="eastAsia"/>
          <w:sz w:val="28"/>
          <w:szCs w:val="28"/>
        </w:rPr>
      </w:pPr>
      <w:r>
        <w:rPr>
          <w:rFonts w:hint="eastAsia"/>
          <w:sz w:val="28"/>
          <w:szCs w:val="28"/>
        </w:rPr>
        <w:t>六、按照谁主管谁负责的原则，责任书签字人如工作变动，接任人为当然负责人。</w:t>
      </w:r>
    </w:p>
    <w:p>
      <w:pPr>
        <w:ind w:firstLine="560" w:firstLineChars="200"/>
        <w:rPr>
          <w:sz w:val="28"/>
          <w:szCs w:val="28"/>
        </w:rPr>
      </w:pPr>
    </w:p>
    <w:p>
      <w:pPr>
        <w:numPr>
          <w:ilvl w:val="0"/>
          <w:numId w:val="1"/>
        </w:numPr>
        <w:ind w:firstLine="560" w:firstLineChars="200"/>
        <w:rPr>
          <w:rFonts w:hint="eastAsia"/>
          <w:sz w:val="28"/>
          <w:szCs w:val="28"/>
        </w:rPr>
      </w:pPr>
      <w:r>
        <w:rPr>
          <w:rFonts w:hint="eastAsia"/>
          <w:sz w:val="28"/>
          <w:szCs w:val="28"/>
        </w:rPr>
        <w:t>本责任书一式二份，甲乙双方各执一份，自二零二零年 月日 至二零二二年</w:t>
      </w:r>
      <w:r>
        <w:rPr>
          <w:rFonts w:hint="eastAsia"/>
          <w:sz w:val="28"/>
          <w:szCs w:val="28"/>
          <w:lang w:val="en-US" w:eastAsia="zh-CN"/>
        </w:rPr>
        <w:t>陆</w:t>
      </w:r>
      <w:r>
        <w:rPr>
          <w:rFonts w:hint="eastAsia"/>
          <w:sz w:val="28"/>
          <w:szCs w:val="28"/>
        </w:rPr>
        <w:t>月</w:t>
      </w:r>
      <w:r>
        <w:rPr>
          <w:rFonts w:hint="eastAsia"/>
          <w:sz w:val="28"/>
          <w:szCs w:val="28"/>
          <w:lang w:val="en-US" w:eastAsia="zh-CN"/>
        </w:rPr>
        <w:t>叁十</w:t>
      </w:r>
      <w:r>
        <w:rPr>
          <w:rFonts w:hint="eastAsia"/>
          <w:sz w:val="28"/>
          <w:szCs w:val="28"/>
        </w:rPr>
        <w:t>日止，以上责任书由甲乙双方负责人负责实施。</w:t>
      </w:r>
    </w:p>
    <w:p>
      <w:pPr>
        <w:numPr>
          <w:numId w:val="0"/>
        </w:numPr>
        <w:rPr>
          <w:rFonts w:hint="eastAsia"/>
          <w:sz w:val="28"/>
          <w:szCs w:val="28"/>
        </w:rPr>
      </w:pPr>
      <w:bookmarkStart w:id="0" w:name="_GoBack"/>
      <w:bookmarkEnd w:id="0"/>
    </w:p>
    <w:p>
      <w:pPr>
        <w:rPr>
          <w:sz w:val="28"/>
          <w:szCs w:val="28"/>
        </w:rPr>
      </w:pPr>
      <w:r>
        <w:rPr>
          <w:rFonts w:hint="eastAsia"/>
          <w:sz w:val="28"/>
          <w:szCs w:val="28"/>
        </w:rPr>
        <w:t>甲方（盖章）：                             乙方（盖章）:</w:t>
      </w:r>
    </w:p>
    <w:p>
      <w:pPr>
        <w:rPr>
          <w:sz w:val="28"/>
          <w:szCs w:val="28"/>
        </w:rPr>
      </w:pPr>
    </w:p>
    <w:p>
      <w:pPr>
        <w:rPr>
          <w:sz w:val="28"/>
          <w:szCs w:val="28"/>
        </w:rPr>
      </w:pPr>
    </w:p>
    <w:p>
      <w:pPr>
        <w:rPr>
          <w:sz w:val="28"/>
          <w:szCs w:val="28"/>
        </w:rPr>
      </w:pPr>
    </w:p>
    <w:p>
      <w:pPr>
        <w:rPr>
          <w:sz w:val="28"/>
          <w:szCs w:val="28"/>
        </w:rPr>
      </w:pPr>
      <w:r>
        <w:rPr>
          <w:rFonts w:hint="eastAsia"/>
          <w:sz w:val="28"/>
          <w:szCs w:val="28"/>
        </w:rPr>
        <w:t>负责人（签名）：                          负责人（签名）：</w:t>
      </w:r>
    </w:p>
    <w:p>
      <w:pPr>
        <w:rPr>
          <w:sz w:val="28"/>
          <w:szCs w:val="28"/>
        </w:rPr>
      </w:pPr>
    </w:p>
    <w:p>
      <w:pPr>
        <w:rPr>
          <w:sz w:val="28"/>
          <w:szCs w:val="28"/>
        </w:rPr>
      </w:pPr>
    </w:p>
    <w:p>
      <w:pPr>
        <w:rPr>
          <w:sz w:val="28"/>
          <w:szCs w:val="28"/>
        </w:rPr>
      </w:pPr>
    </w:p>
    <w:p>
      <w:pPr>
        <w:ind w:firstLine="5880" w:firstLineChars="2100"/>
        <w:rPr>
          <w:sz w:val="28"/>
          <w:szCs w:val="28"/>
        </w:rPr>
      </w:pPr>
      <w:r>
        <w:rPr>
          <w:rFonts w:hint="eastAsia"/>
          <w:sz w:val="28"/>
          <w:szCs w:val="28"/>
        </w:rPr>
        <w:t>年    月    日</w:t>
      </w:r>
    </w:p>
    <w:p>
      <w:pPr>
        <w:ind w:firstLine="5880" w:firstLineChars="2100"/>
        <w:rPr>
          <w:sz w:val="28"/>
          <w:szCs w:val="28"/>
        </w:rPr>
      </w:pPr>
      <w:r>
        <w:rPr>
          <w:rFonts w:hint="eastAsia"/>
          <w:sz w:val="28"/>
          <w:szCs w:val="28"/>
        </w:rPr>
        <w:t xml:space="preserve">       </w:t>
      </w:r>
    </w:p>
    <w:p>
      <w:pPr>
        <w:ind w:firstLine="5880" w:firstLineChars="2100"/>
        <w:rPr>
          <w:sz w:val="28"/>
          <w:szCs w:val="28"/>
        </w:rPr>
      </w:pPr>
    </w:p>
    <w:p>
      <w:pPr>
        <w:ind w:firstLine="5880" w:firstLineChars="2100"/>
        <w:rPr>
          <w:sz w:val="28"/>
          <w:szCs w:val="28"/>
        </w:rPr>
      </w:pPr>
      <w:r>
        <w:rPr>
          <w:rFonts w:hint="eastAsia"/>
          <w:sz w:val="28"/>
          <w:szCs w:val="28"/>
        </w:rPr>
        <w:t xml:space="preserve"> </w:t>
      </w:r>
    </w:p>
    <w:p>
      <w:pPr>
        <w:rPr>
          <w:sz w:val="28"/>
          <w:szCs w:val="28"/>
        </w:rPr>
      </w:pPr>
    </w:p>
    <w:p>
      <w:pPr>
        <w:tabs>
          <w:tab w:val="right" w:pos="8306"/>
        </w:tabs>
        <w:rPr>
          <w:sz w:val="28"/>
          <w:szCs w:val="28"/>
        </w:rPr>
      </w:pPr>
      <w:r>
        <w:rPr>
          <w:rFonts w:hint="eastAsia"/>
          <w:sz w:val="28"/>
          <w:szCs w:val="28"/>
        </w:rPr>
        <w:t xml:space="preserve">                                          </w:t>
      </w:r>
      <w:r>
        <w:rPr>
          <w:sz w:val="28"/>
          <w:szCs w:val="28"/>
        </w:rPr>
        <w:tab/>
      </w:r>
    </w:p>
    <w:p>
      <w:pPr>
        <w:tabs>
          <w:tab w:val="right" w:pos="8306"/>
        </w:tabs>
        <w:rPr>
          <w:sz w:val="28"/>
          <w:szCs w:val="28"/>
        </w:rPr>
      </w:pPr>
    </w:p>
    <w:p>
      <w:pPr>
        <w:tabs>
          <w:tab w:val="right" w:pos="8306"/>
        </w:tabs>
        <w:rPr>
          <w:sz w:val="28"/>
          <w:szCs w:val="28"/>
        </w:rPr>
      </w:pPr>
      <w:r>
        <w:rPr>
          <w:rFonts w:hint="eastAsia"/>
          <w:sz w:val="28"/>
          <w:szCs w:val="28"/>
        </w:rPr>
        <w:t xml:space="preserve"> </w:t>
      </w:r>
    </w:p>
    <w:p>
      <w:pPr>
        <w:rPr>
          <w:sz w:val="28"/>
          <w:szCs w:val="28"/>
        </w:rPr>
      </w:pPr>
      <w:r>
        <w:rPr>
          <w:rFonts w:hint="eastAsia"/>
          <w:sz w:val="28"/>
          <w:szCs w:val="28"/>
        </w:rPr>
        <w:t xml:space="preserve">                                     </w:t>
      </w:r>
    </w:p>
    <w:p>
      <w:pPr>
        <w:rPr>
          <w:sz w:val="28"/>
          <w:szCs w:val="28"/>
        </w:rPr>
      </w:pPr>
    </w:p>
    <w:p>
      <w:pPr>
        <w:rPr>
          <w:sz w:val="28"/>
          <w:szCs w:val="28"/>
        </w:rPr>
      </w:pPr>
    </w:p>
    <w:p>
      <w:pPr>
        <w:rPr>
          <w:sz w:val="28"/>
          <w:szCs w:val="28"/>
        </w:rPr>
      </w:pPr>
      <w:r>
        <w:rPr>
          <w:rFonts w:hint="eastAsia"/>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12E89"/>
    <w:multiLevelType w:val="singleLevel"/>
    <w:tmpl w:val="18612E8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F7CB9"/>
    <w:rsid w:val="000039AE"/>
    <w:rsid w:val="000565C7"/>
    <w:rsid w:val="00070AE1"/>
    <w:rsid w:val="0007709A"/>
    <w:rsid w:val="001C0B9B"/>
    <w:rsid w:val="001C7282"/>
    <w:rsid w:val="001D75FA"/>
    <w:rsid w:val="001E0ACE"/>
    <w:rsid w:val="002019A2"/>
    <w:rsid w:val="00240A11"/>
    <w:rsid w:val="002B31BB"/>
    <w:rsid w:val="002C4AFA"/>
    <w:rsid w:val="004A1098"/>
    <w:rsid w:val="005321F0"/>
    <w:rsid w:val="0058020F"/>
    <w:rsid w:val="005B7AD5"/>
    <w:rsid w:val="005F7CB9"/>
    <w:rsid w:val="00676F2A"/>
    <w:rsid w:val="00715CFC"/>
    <w:rsid w:val="007E5753"/>
    <w:rsid w:val="008055AB"/>
    <w:rsid w:val="00810D42"/>
    <w:rsid w:val="00AF5D64"/>
    <w:rsid w:val="00B06BE1"/>
    <w:rsid w:val="00B26519"/>
    <w:rsid w:val="00BD1345"/>
    <w:rsid w:val="00C67F4C"/>
    <w:rsid w:val="00CA64D7"/>
    <w:rsid w:val="00CC0841"/>
    <w:rsid w:val="00D24754"/>
    <w:rsid w:val="00DA7384"/>
    <w:rsid w:val="00E369D0"/>
    <w:rsid w:val="00EC1885"/>
    <w:rsid w:val="00EC3385"/>
    <w:rsid w:val="00F503D6"/>
    <w:rsid w:val="00F71F0A"/>
    <w:rsid w:val="00F80503"/>
    <w:rsid w:val="00F900E2"/>
    <w:rsid w:val="00FB7A63"/>
    <w:rsid w:val="00FE38F1"/>
    <w:rsid w:val="25314DCB"/>
    <w:rsid w:val="672D3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192</Words>
  <Characters>1096</Characters>
  <Lines>9</Lines>
  <Paragraphs>2</Paragraphs>
  <TotalTime>1</TotalTime>
  <ScaleCrop>false</ScaleCrop>
  <LinksUpToDate>false</LinksUpToDate>
  <CharactersWithSpaces>1286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2014-12-31T01:11:00Z</dcterms:created>
  <dc:creator>Windows7</dc:creator>
  <cp:lastModifiedBy>于叶</cp:lastModifiedBy>
  <dcterms:modified xsi:type="dcterms:W3CDTF">2020-10-29T02:30:42Z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