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line="300" w:lineRule="exact"/>
        <w:jc w:val="center"/>
        <w:textAlignment w:val="auto"/>
        <w:rPr>
          <w:rFonts w:ascii="宋体" w:hAnsi="宋体" w:eastAsia="宋体"/>
          <w:b/>
          <w:sz w:val="30"/>
          <w:szCs w:val="30"/>
        </w:rPr>
      </w:pPr>
      <w:r>
        <w:rPr>
          <w:rFonts w:hint="eastAsia" w:ascii="宋体" w:hAnsi="宋体" w:eastAsia="宋体"/>
          <w:b/>
          <w:sz w:val="30"/>
          <w:szCs w:val="30"/>
        </w:rPr>
        <w:t>房屋租赁合同</w:t>
      </w:r>
    </w:p>
    <w:p>
      <w:pPr>
        <w:keepNext w:val="0"/>
        <w:keepLines w:val="0"/>
        <w:pageBreakBefore w:val="0"/>
        <w:widowControl/>
        <w:kinsoku/>
        <w:wordWrap/>
        <w:overflowPunct/>
        <w:topLinePunct w:val="0"/>
        <w:autoSpaceDE/>
        <w:autoSpaceDN/>
        <w:bidi w:val="0"/>
        <w:adjustRightInd w:val="0"/>
        <w:snapToGrid w:val="0"/>
        <w:spacing w:line="300" w:lineRule="exact"/>
        <w:textAlignment w:val="auto"/>
        <w:rPr>
          <w:rFonts w:ascii="宋体" w:hAnsi="宋体" w:eastAsia="宋体"/>
          <w:sz w:val="24"/>
          <w:szCs w:val="24"/>
        </w:rPr>
      </w:pPr>
    </w:p>
    <w:p>
      <w:pPr>
        <w:keepNext w:val="0"/>
        <w:keepLines w:val="0"/>
        <w:pageBreakBefore w:val="0"/>
        <w:widowControl/>
        <w:kinsoku/>
        <w:wordWrap/>
        <w:overflowPunct/>
        <w:topLinePunct w:val="0"/>
        <w:autoSpaceDE/>
        <w:autoSpaceDN/>
        <w:bidi w:val="0"/>
        <w:adjustRightInd w:val="0"/>
        <w:snapToGrid w:val="0"/>
        <w:spacing w:line="300" w:lineRule="exact"/>
        <w:textAlignment w:val="auto"/>
        <w:rPr>
          <w:rFonts w:ascii="宋体" w:hAnsi="宋体" w:eastAsia="宋体"/>
          <w:sz w:val="24"/>
          <w:szCs w:val="24"/>
        </w:rPr>
      </w:pPr>
      <w:r>
        <w:rPr>
          <w:rFonts w:hint="eastAsia" w:ascii="宋体" w:hAnsi="宋体" w:eastAsia="宋体"/>
          <w:sz w:val="24"/>
          <w:szCs w:val="24"/>
        </w:rPr>
        <w:t xml:space="preserve">出租方： </w:t>
      </w:r>
      <w:r>
        <w:rPr>
          <w:rFonts w:hint="eastAsia" w:ascii="宋体" w:hAnsi="宋体" w:eastAsia="宋体"/>
          <w:sz w:val="24"/>
          <w:szCs w:val="24"/>
          <w:u w:val="single"/>
        </w:rPr>
        <w:t xml:space="preserve">义乌市产业投资发展集团有限公司 </w:t>
      </w:r>
      <w:r>
        <w:rPr>
          <w:rFonts w:hint="eastAsia" w:ascii="宋体" w:hAnsi="宋体" w:eastAsia="宋体"/>
          <w:sz w:val="24"/>
          <w:szCs w:val="24"/>
        </w:rPr>
        <w:t>（以下简称甲方）</w:t>
      </w:r>
    </w:p>
    <w:p>
      <w:pPr>
        <w:keepNext w:val="0"/>
        <w:keepLines w:val="0"/>
        <w:pageBreakBefore w:val="0"/>
        <w:widowControl/>
        <w:kinsoku/>
        <w:wordWrap/>
        <w:overflowPunct/>
        <w:topLinePunct w:val="0"/>
        <w:autoSpaceDE/>
        <w:autoSpaceDN/>
        <w:bidi w:val="0"/>
        <w:adjustRightInd w:val="0"/>
        <w:snapToGrid w:val="0"/>
        <w:spacing w:line="300" w:lineRule="exact"/>
        <w:textAlignment w:val="auto"/>
        <w:rPr>
          <w:rFonts w:ascii="宋体" w:hAnsi="宋体" w:eastAsia="宋体"/>
          <w:sz w:val="24"/>
          <w:szCs w:val="24"/>
        </w:rPr>
      </w:pPr>
      <w:r>
        <w:rPr>
          <w:rFonts w:hint="eastAsia" w:ascii="宋体" w:hAnsi="宋体" w:eastAsia="宋体"/>
          <w:sz w:val="24"/>
          <w:szCs w:val="24"/>
        </w:rPr>
        <w:t xml:space="preserve">承租方：  </w:t>
      </w:r>
      <w:r>
        <w:rPr>
          <w:rFonts w:hint="eastAsia" w:ascii="宋体" w:hAnsi="宋体" w:eastAsia="宋体"/>
          <w:sz w:val="24"/>
          <w:szCs w:val="24"/>
          <w:lang w:val="en-US" w:eastAsia="zh-CN"/>
        </w:rPr>
        <w:t xml:space="preserve">                              </w:t>
      </w:r>
      <w:r>
        <w:rPr>
          <w:rFonts w:hint="eastAsia" w:ascii="宋体" w:hAnsi="宋体" w:eastAsia="宋体"/>
          <w:sz w:val="24"/>
          <w:szCs w:val="24"/>
        </w:rPr>
        <w:t>（以下简称乙方）</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根据《中华人民共和国合同法》及相关法律规定，甲乙双方经平等协商，就房屋租赁事宜签订本合同：</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第一条：租赁房屋概况</w:t>
      </w:r>
      <w:r>
        <w:rPr>
          <w:rFonts w:hint="eastAsia" w:ascii="宋体" w:hAnsi="宋体" w:eastAsia="宋体"/>
          <w:sz w:val="24"/>
          <w:szCs w:val="24"/>
          <w:lang w:eastAsia="zh-CN"/>
        </w:rPr>
        <w:t>：</w:t>
      </w:r>
      <w:r>
        <w:rPr>
          <w:rFonts w:hint="eastAsia" w:ascii="宋体" w:hAnsi="宋体" w:eastAsia="宋体"/>
          <w:sz w:val="24"/>
          <w:szCs w:val="24"/>
        </w:rPr>
        <w:t>出租的房屋坐落于杭州市上城区</w:t>
      </w:r>
      <w:r>
        <w:rPr>
          <w:rFonts w:hint="eastAsia" w:ascii="宋体" w:hAnsi="宋体" w:eastAsia="宋体"/>
          <w:sz w:val="24"/>
          <w:szCs w:val="24"/>
          <w:lang w:val="en-US" w:eastAsia="zh-CN"/>
        </w:rPr>
        <w:t>翰林街1号201、203-208室和翰林街5-11号，</w:t>
      </w:r>
      <w:r>
        <w:rPr>
          <w:rFonts w:hint="eastAsia" w:ascii="宋体" w:hAnsi="宋体" w:eastAsia="宋体"/>
          <w:sz w:val="24"/>
          <w:szCs w:val="24"/>
        </w:rPr>
        <w:t>一楼证载建筑面积为1723.39平方米，二楼证载建筑面积为954.66平方米</w:t>
      </w:r>
      <w:r>
        <w:rPr>
          <w:rFonts w:hint="eastAsia" w:ascii="宋体" w:hAnsi="宋体" w:eastAsia="宋体"/>
          <w:sz w:val="24"/>
          <w:szCs w:val="24"/>
          <w:lang w:eastAsia="zh-CN"/>
        </w:rPr>
        <w:t>，</w:t>
      </w:r>
      <w:r>
        <w:rPr>
          <w:rFonts w:hint="eastAsia" w:ascii="宋体" w:hAnsi="宋体" w:eastAsia="宋体"/>
          <w:sz w:val="24"/>
          <w:szCs w:val="24"/>
          <w:lang w:val="en-US" w:eastAsia="zh-CN"/>
        </w:rPr>
        <w:t>地下无证面积约1740.3平方米。</w:t>
      </w:r>
      <w:r>
        <w:rPr>
          <w:rFonts w:hint="eastAsia" w:ascii="宋体" w:hAnsi="宋体" w:eastAsia="宋体"/>
          <w:sz w:val="24"/>
          <w:szCs w:val="24"/>
        </w:rPr>
        <w:t>（面积数据仅供参考，租赁的房屋以实际面积为准）。</w:t>
      </w:r>
    </w:p>
    <w:p>
      <w:pPr>
        <w:keepNext w:val="0"/>
        <w:keepLines w:val="0"/>
        <w:pageBreakBefore w:val="0"/>
        <w:widowControl/>
        <w:numPr>
          <w:ilvl w:val="0"/>
          <w:numId w:val="1"/>
        </w:numPr>
        <w:kinsoku/>
        <w:wordWrap/>
        <w:overflowPunct/>
        <w:topLinePunct w:val="0"/>
        <w:autoSpaceDE/>
        <w:autoSpaceDN/>
        <w:bidi w:val="0"/>
        <w:adjustRightInd w:val="0"/>
        <w:snapToGrid w:val="0"/>
        <w:spacing w:line="300" w:lineRule="exact"/>
        <w:ind w:firstLine="480" w:firstLineChars="200"/>
        <w:jc w:val="both"/>
        <w:textAlignment w:val="auto"/>
        <w:rPr>
          <w:rFonts w:ascii="宋体" w:hAnsi="宋体" w:eastAsia="宋体"/>
          <w:sz w:val="24"/>
          <w:szCs w:val="24"/>
        </w:rPr>
      </w:pPr>
      <w:r>
        <w:rPr>
          <w:rFonts w:hint="eastAsia" w:ascii="宋体" w:hAnsi="宋体" w:eastAsia="宋体"/>
          <w:sz w:val="24"/>
          <w:szCs w:val="24"/>
        </w:rPr>
        <w:t>房屋用途</w:t>
      </w:r>
      <w:bookmarkStart w:id="0" w:name="_GoBack"/>
      <w:bookmarkEnd w:id="0"/>
    </w:p>
    <w:p>
      <w:pPr>
        <w:keepNext w:val="0"/>
        <w:keepLines w:val="0"/>
        <w:pageBreakBefore w:val="0"/>
        <w:widowControl/>
        <w:numPr>
          <w:ilvl w:val="0"/>
          <w:numId w:val="0"/>
        </w:numPr>
        <w:kinsoku/>
        <w:wordWrap/>
        <w:overflowPunct/>
        <w:topLinePunct w:val="0"/>
        <w:autoSpaceDE/>
        <w:autoSpaceDN/>
        <w:bidi w:val="0"/>
        <w:adjustRightInd w:val="0"/>
        <w:snapToGrid w:val="0"/>
        <w:spacing w:line="300" w:lineRule="exact"/>
        <w:ind w:firstLine="480" w:firstLineChars="200"/>
        <w:jc w:val="both"/>
        <w:textAlignment w:val="auto"/>
        <w:rPr>
          <w:rFonts w:ascii="宋体" w:hAnsi="宋体" w:eastAsia="宋体"/>
          <w:sz w:val="24"/>
          <w:szCs w:val="24"/>
        </w:rPr>
      </w:pPr>
      <w:r>
        <w:rPr>
          <w:rFonts w:hint="eastAsia" w:ascii="宋体" w:hAnsi="宋体" w:eastAsia="宋体"/>
          <w:sz w:val="24"/>
          <w:szCs w:val="24"/>
        </w:rPr>
        <w:t>乙方租赁房屋用于</w:t>
      </w:r>
      <w:r>
        <w:rPr>
          <w:rFonts w:hint="eastAsia" w:ascii="宋体" w:hAnsi="宋体" w:eastAsia="宋体"/>
          <w:sz w:val="24"/>
          <w:szCs w:val="24"/>
          <w:lang w:eastAsia="zh-CN"/>
        </w:rPr>
        <w:t>：办公、商业用房，经营业态须符合法律法规的规定。</w:t>
      </w:r>
      <w:r>
        <w:rPr>
          <w:rFonts w:hint="eastAsia" w:ascii="宋体" w:hAnsi="宋体" w:eastAsia="宋体"/>
          <w:sz w:val="24"/>
          <w:szCs w:val="24"/>
        </w:rPr>
        <w:t>未经甲方书面同意，乙方不得改变房屋用途，不得转租。</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hint="eastAsia" w:ascii="宋体" w:hAnsi="宋体" w:eastAsia="宋体"/>
          <w:color w:val="FF0000"/>
          <w:sz w:val="24"/>
          <w:szCs w:val="24"/>
          <w:lang w:eastAsia="zh-CN"/>
        </w:rPr>
      </w:pPr>
      <w:r>
        <w:rPr>
          <w:rFonts w:hint="eastAsia" w:ascii="宋体" w:hAnsi="宋体" w:eastAsia="宋体"/>
          <w:sz w:val="24"/>
          <w:szCs w:val="24"/>
        </w:rPr>
        <w:t>第三条 租赁期限：</w:t>
      </w:r>
      <w:r>
        <w:rPr>
          <w:rFonts w:hint="eastAsia" w:ascii="宋体" w:hAnsi="宋体" w:eastAsia="宋体"/>
          <w:sz w:val="24"/>
          <w:szCs w:val="24"/>
          <w:lang w:val="en-US" w:eastAsia="zh-CN"/>
        </w:rPr>
        <w:t>5</w:t>
      </w:r>
      <w:r>
        <w:rPr>
          <w:rFonts w:hint="eastAsia" w:ascii="宋体" w:hAnsi="宋体" w:eastAsia="宋体"/>
          <w:sz w:val="24"/>
          <w:szCs w:val="24"/>
        </w:rPr>
        <w:t>年，自</w:t>
      </w:r>
      <w:r>
        <w:rPr>
          <w:rFonts w:hint="eastAsia" w:ascii="宋体" w:hAnsi="宋体" w:eastAsia="宋体"/>
          <w:sz w:val="24"/>
          <w:szCs w:val="24"/>
          <w:lang w:val="en-US" w:eastAsia="zh-CN"/>
        </w:rPr>
        <w:t>2020</w:t>
      </w:r>
      <w:r>
        <w:rPr>
          <w:rFonts w:hint="eastAsia" w:ascii="宋体" w:hAnsi="宋体" w:eastAsia="宋体"/>
          <w:sz w:val="24"/>
          <w:szCs w:val="24"/>
        </w:rPr>
        <w:t>年</w:t>
      </w:r>
      <w:r>
        <w:rPr>
          <w:rFonts w:hint="eastAsia" w:ascii="宋体" w:hAnsi="宋体" w:eastAsia="宋体"/>
          <w:sz w:val="24"/>
          <w:szCs w:val="24"/>
          <w:lang w:val="en-US" w:eastAsia="zh-CN"/>
        </w:rPr>
        <w:t>12</w:t>
      </w:r>
      <w:r>
        <w:rPr>
          <w:rFonts w:hint="eastAsia" w:ascii="宋体" w:hAnsi="宋体" w:eastAsia="宋体"/>
          <w:sz w:val="24"/>
          <w:szCs w:val="24"/>
        </w:rPr>
        <w:t>月</w:t>
      </w:r>
      <w:r>
        <w:rPr>
          <w:rFonts w:hint="eastAsia" w:ascii="宋体" w:hAnsi="宋体" w:eastAsia="宋体"/>
          <w:sz w:val="24"/>
          <w:szCs w:val="24"/>
          <w:lang w:val="en-US" w:eastAsia="zh-CN"/>
        </w:rPr>
        <w:t>1</w:t>
      </w:r>
      <w:r>
        <w:rPr>
          <w:rFonts w:hint="eastAsia" w:ascii="宋体" w:hAnsi="宋体" w:eastAsia="宋体"/>
          <w:sz w:val="24"/>
          <w:szCs w:val="24"/>
        </w:rPr>
        <w:t>日至</w:t>
      </w:r>
      <w:r>
        <w:rPr>
          <w:rFonts w:hint="eastAsia" w:ascii="宋体" w:hAnsi="宋体" w:eastAsia="宋体"/>
          <w:sz w:val="24"/>
          <w:szCs w:val="24"/>
          <w:lang w:val="en-US" w:eastAsia="zh-CN"/>
        </w:rPr>
        <w:t>2025</w:t>
      </w:r>
      <w:r>
        <w:rPr>
          <w:rFonts w:hint="eastAsia" w:ascii="宋体" w:hAnsi="宋体" w:eastAsia="宋体"/>
          <w:sz w:val="24"/>
          <w:szCs w:val="24"/>
        </w:rPr>
        <w:t>年</w:t>
      </w:r>
      <w:r>
        <w:rPr>
          <w:rFonts w:hint="eastAsia" w:ascii="宋体" w:hAnsi="宋体" w:eastAsia="宋体"/>
          <w:sz w:val="24"/>
          <w:szCs w:val="24"/>
          <w:lang w:val="en-US" w:eastAsia="zh-CN"/>
        </w:rPr>
        <w:t>11</w:t>
      </w:r>
      <w:r>
        <w:rPr>
          <w:rFonts w:hint="eastAsia" w:ascii="宋体" w:hAnsi="宋体" w:eastAsia="宋体"/>
          <w:sz w:val="24"/>
          <w:szCs w:val="24"/>
        </w:rPr>
        <w:t>月</w:t>
      </w:r>
      <w:r>
        <w:rPr>
          <w:rFonts w:hint="eastAsia" w:ascii="宋体" w:hAnsi="宋体" w:eastAsia="宋体"/>
          <w:sz w:val="24"/>
          <w:szCs w:val="24"/>
          <w:lang w:val="en-US" w:eastAsia="zh-CN"/>
        </w:rPr>
        <w:t>30</w:t>
      </w:r>
      <w:r>
        <w:rPr>
          <w:rFonts w:hint="eastAsia" w:ascii="宋体" w:hAnsi="宋体" w:eastAsia="宋体"/>
          <w:sz w:val="24"/>
          <w:szCs w:val="24"/>
        </w:rPr>
        <w:t>日，如租期内经营状况良好且无违法违规行为，可考虑协议续租5年。（其中装修期</w:t>
      </w:r>
      <w:r>
        <w:rPr>
          <w:rFonts w:hint="eastAsia" w:ascii="宋体" w:hAnsi="宋体" w:eastAsia="宋体"/>
          <w:sz w:val="24"/>
          <w:szCs w:val="24"/>
          <w:lang w:val="en-US" w:eastAsia="zh-CN"/>
        </w:rPr>
        <w:t>6</w:t>
      </w:r>
      <w:r>
        <w:rPr>
          <w:rFonts w:hint="eastAsia" w:ascii="宋体" w:hAnsi="宋体" w:eastAsia="宋体"/>
          <w:sz w:val="24"/>
          <w:szCs w:val="24"/>
        </w:rPr>
        <w:t>个月，自</w:t>
      </w:r>
      <w:r>
        <w:rPr>
          <w:rFonts w:hint="eastAsia" w:ascii="宋体" w:hAnsi="宋体" w:eastAsia="宋体"/>
          <w:sz w:val="24"/>
          <w:szCs w:val="24"/>
          <w:lang w:val="en-US" w:eastAsia="zh-CN"/>
        </w:rPr>
        <w:t>2020</w:t>
      </w:r>
      <w:r>
        <w:rPr>
          <w:rFonts w:hint="eastAsia" w:ascii="宋体" w:hAnsi="宋体" w:eastAsia="宋体"/>
          <w:sz w:val="24"/>
          <w:szCs w:val="24"/>
        </w:rPr>
        <w:t>年</w:t>
      </w:r>
      <w:r>
        <w:rPr>
          <w:rFonts w:hint="eastAsia" w:ascii="宋体" w:hAnsi="宋体" w:eastAsia="宋体"/>
          <w:sz w:val="24"/>
          <w:szCs w:val="24"/>
          <w:lang w:val="en-US" w:eastAsia="zh-CN"/>
        </w:rPr>
        <w:t>12</w:t>
      </w:r>
      <w:r>
        <w:rPr>
          <w:rFonts w:hint="eastAsia" w:ascii="宋体" w:hAnsi="宋体" w:eastAsia="宋体"/>
          <w:sz w:val="24"/>
          <w:szCs w:val="24"/>
        </w:rPr>
        <w:t>月</w:t>
      </w:r>
      <w:r>
        <w:rPr>
          <w:rFonts w:hint="eastAsia" w:ascii="宋体" w:hAnsi="宋体" w:eastAsia="宋体"/>
          <w:sz w:val="24"/>
          <w:szCs w:val="24"/>
          <w:lang w:val="en-US" w:eastAsia="zh-CN"/>
        </w:rPr>
        <w:t>1</w:t>
      </w:r>
      <w:r>
        <w:rPr>
          <w:rFonts w:hint="eastAsia" w:ascii="宋体" w:hAnsi="宋体" w:eastAsia="宋体"/>
          <w:sz w:val="24"/>
          <w:szCs w:val="24"/>
        </w:rPr>
        <w:t>日</w:t>
      </w:r>
      <w:r>
        <w:rPr>
          <w:rFonts w:hint="eastAsia" w:ascii="宋体" w:hAnsi="宋体" w:eastAsia="宋体"/>
          <w:sz w:val="24"/>
          <w:szCs w:val="24"/>
          <w:lang w:val="en-US"/>
        </w:rPr>
        <w:t>至</w:t>
      </w:r>
      <w:r>
        <w:rPr>
          <w:rFonts w:hint="eastAsia" w:ascii="宋体" w:hAnsi="宋体" w:eastAsia="宋体"/>
          <w:sz w:val="24"/>
          <w:szCs w:val="24"/>
          <w:lang w:val="en-US" w:eastAsia="zh-CN"/>
        </w:rPr>
        <w:t>2021年5</w:t>
      </w:r>
      <w:r>
        <w:rPr>
          <w:rFonts w:hint="eastAsia" w:ascii="宋体" w:hAnsi="宋体" w:eastAsia="宋体"/>
          <w:sz w:val="24"/>
          <w:szCs w:val="24"/>
          <w:lang w:val="en-US"/>
        </w:rPr>
        <w:t>月</w:t>
      </w:r>
      <w:r>
        <w:rPr>
          <w:rFonts w:hint="eastAsia" w:ascii="宋体" w:hAnsi="宋体" w:eastAsia="宋体"/>
          <w:sz w:val="24"/>
          <w:szCs w:val="24"/>
          <w:lang w:val="en-US" w:eastAsia="zh-CN"/>
        </w:rPr>
        <w:t>31</w:t>
      </w:r>
      <w:r>
        <w:rPr>
          <w:rFonts w:hint="eastAsia" w:ascii="宋体" w:hAnsi="宋体" w:eastAsia="宋体"/>
          <w:sz w:val="24"/>
          <w:szCs w:val="24"/>
          <w:lang w:val="en-US"/>
        </w:rPr>
        <w:t>日，</w:t>
      </w:r>
      <w:r>
        <w:rPr>
          <w:rFonts w:hint="eastAsia" w:ascii="宋体" w:hAnsi="宋体" w:eastAsia="宋体"/>
          <w:sz w:val="24"/>
          <w:szCs w:val="24"/>
        </w:rPr>
        <w:t>装修期不计租金</w:t>
      </w:r>
      <w:r>
        <w:rPr>
          <w:rFonts w:hint="eastAsia" w:ascii="宋体" w:hAnsi="宋体" w:eastAsia="宋体"/>
          <w:sz w:val="24"/>
          <w:szCs w:val="24"/>
          <w:lang w:eastAsia="zh-CN"/>
        </w:rPr>
        <w:t>）</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第四条 租金及支付方式。</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租金以人民币为货币单位。</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首年租金自本合同签署次日起5个工作日内支付。租金每三年递增3%，先交后用，半年支付一次。后续年度各期租金自租金支付日到期前提前一个月付清。</w:t>
      </w:r>
    </w:p>
    <w:p>
      <w:pPr>
        <w:keepNext w:val="0"/>
        <w:keepLines w:val="0"/>
        <w:pageBreakBefore w:val="0"/>
        <w:widowControl/>
        <w:kinsoku/>
        <w:wordWrap/>
        <w:overflowPunct/>
        <w:topLinePunct w:val="0"/>
        <w:autoSpaceDE/>
        <w:autoSpaceDN/>
        <w:bidi w:val="0"/>
        <w:adjustRightInd w:val="0"/>
        <w:snapToGrid w:val="0"/>
        <w:spacing w:line="300" w:lineRule="exact"/>
        <w:ind w:firstLine="482" w:firstLineChars="200"/>
        <w:textAlignment w:val="auto"/>
        <w:rPr>
          <w:rFonts w:ascii="宋体" w:hAnsi="宋体" w:eastAsia="宋体"/>
          <w:b/>
          <w:sz w:val="24"/>
          <w:szCs w:val="24"/>
          <w:u w:val="single"/>
        </w:rPr>
      </w:pPr>
      <w:r>
        <w:rPr>
          <w:rFonts w:hint="eastAsia" w:ascii="宋体" w:hAnsi="宋体" w:eastAsia="宋体"/>
          <w:b/>
          <w:sz w:val="24"/>
          <w:szCs w:val="24"/>
        </w:rPr>
        <w:t>第一年租金</w:t>
      </w:r>
      <w:r>
        <w:rPr>
          <w:rFonts w:hint="eastAsia" w:ascii="宋体" w:hAnsi="宋体" w:eastAsia="宋体"/>
          <w:b/>
          <w:sz w:val="24"/>
          <w:szCs w:val="24"/>
          <w:u w:val="single"/>
        </w:rPr>
        <w:t>2020</w:t>
      </w:r>
      <w:r>
        <w:rPr>
          <w:rFonts w:hint="eastAsia" w:ascii="宋体" w:hAnsi="宋体" w:eastAsia="宋体"/>
          <w:b/>
          <w:sz w:val="24"/>
          <w:szCs w:val="24"/>
        </w:rPr>
        <w:t>年  月   日至    年   月   日为</w:t>
      </w:r>
      <w:r>
        <w:rPr>
          <w:rFonts w:hint="eastAsia" w:ascii="宋体" w:hAnsi="宋体" w:eastAsia="宋体"/>
          <w:b/>
          <w:sz w:val="24"/>
          <w:szCs w:val="24"/>
          <w:u w:val="single"/>
        </w:rPr>
        <w:t>：   (￥：)</w:t>
      </w:r>
    </w:p>
    <w:p>
      <w:pPr>
        <w:keepNext w:val="0"/>
        <w:keepLines w:val="0"/>
        <w:pageBreakBefore w:val="0"/>
        <w:widowControl/>
        <w:kinsoku/>
        <w:wordWrap/>
        <w:overflowPunct/>
        <w:topLinePunct w:val="0"/>
        <w:autoSpaceDE/>
        <w:autoSpaceDN/>
        <w:bidi w:val="0"/>
        <w:adjustRightInd w:val="0"/>
        <w:snapToGrid w:val="0"/>
        <w:spacing w:line="300" w:lineRule="exact"/>
        <w:ind w:firstLine="482" w:firstLineChars="200"/>
        <w:textAlignment w:val="auto"/>
        <w:rPr>
          <w:rFonts w:ascii="宋体" w:hAnsi="宋体" w:eastAsia="宋体"/>
          <w:b/>
          <w:sz w:val="24"/>
          <w:szCs w:val="24"/>
          <w:u w:val="single"/>
        </w:rPr>
      </w:pPr>
      <w:r>
        <w:rPr>
          <w:rFonts w:hint="eastAsia" w:ascii="宋体" w:hAnsi="宋体" w:eastAsia="宋体"/>
          <w:b/>
          <w:sz w:val="24"/>
          <w:szCs w:val="24"/>
        </w:rPr>
        <w:t>第二年租金</w:t>
      </w:r>
      <w:r>
        <w:rPr>
          <w:rFonts w:hint="eastAsia" w:ascii="宋体" w:hAnsi="宋体" w:eastAsia="宋体"/>
          <w:b/>
          <w:sz w:val="24"/>
          <w:szCs w:val="24"/>
          <w:u w:val="single"/>
        </w:rPr>
        <w:t>2021</w:t>
      </w:r>
      <w:r>
        <w:rPr>
          <w:rFonts w:hint="eastAsia" w:ascii="宋体" w:hAnsi="宋体" w:eastAsia="宋体"/>
          <w:b/>
          <w:sz w:val="24"/>
          <w:szCs w:val="24"/>
        </w:rPr>
        <w:t>年   月  日至    年   月   日为</w:t>
      </w:r>
      <w:r>
        <w:rPr>
          <w:rFonts w:hint="eastAsia" w:ascii="宋体" w:hAnsi="宋体" w:eastAsia="宋体"/>
          <w:b/>
          <w:sz w:val="24"/>
          <w:szCs w:val="24"/>
          <w:u w:val="single"/>
        </w:rPr>
        <w:t>：  （￥：）</w:t>
      </w:r>
    </w:p>
    <w:p>
      <w:pPr>
        <w:keepNext w:val="0"/>
        <w:keepLines w:val="0"/>
        <w:pageBreakBefore w:val="0"/>
        <w:widowControl/>
        <w:kinsoku/>
        <w:wordWrap/>
        <w:overflowPunct/>
        <w:topLinePunct w:val="0"/>
        <w:autoSpaceDE/>
        <w:autoSpaceDN/>
        <w:bidi w:val="0"/>
        <w:adjustRightInd w:val="0"/>
        <w:snapToGrid w:val="0"/>
        <w:spacing w:line="300" w:lineRule="exact"/>
        <w:ind w:firstLine="482" w:firstLineChars="200"/>
        <w:textAlignment w:val="auto"/>
        <w:rPr>
          <w:rFonts w:ascii="宋体" w:hAnsi="宋体" w:eastAsia="宋体"/>
          <w:b/>
          <w:sz w:val="24"/>
          <w:szCs w:val="24"/>
          <w:u w:val="single"/>
        </w:rPr>
      </w:pPr>
      <w:r>
        <w:rPr>
          <w:rFonts w:hint="eastAsia" w:ascii="宋体" w:hAnsi="宋体" w:eastAsia="宋体"/>
          <w:b/>
          <w:sz w:val="24"/>
          <w:szCs w:val="24"/>
        </w:rPr>
        <w:t>第三年租金</w:t>
      </w:r>
      <w:r>
        <w:rPr>
          <w:rFonts w:hint="eastAsia" w:ascii="宋体" w:hAnsi="宋体" w:eastAsia="宋体"/>
          <w:b/>
          <w:sz w:val="24"/>
          <w:szCs w:val="24"/>
          <w:u w:val="single"/>
        </w:rPr>
        <w:t>2022</w:t>
      </w:r>
      <w:r>
        <w:rPr>
          <w:rFonts w:hint="eastAsia" w:ascii="宋体" w:hAnsi="宋体" w:eastAsia="宋体"/>
          <w:b/>
          <w:sz w:val="24"/>
          <w:szCs w:val="24"/>
        </w:rPr>
        <w:t>年   月   日至   年    月   日为</w:t>
      </w:r>
      <w:r>
        <w:rPr>
          <w:rFonts w:hint="eastAsia" w:ascii="宋体" w:hAnsi="宋体" w:eastAsia="宋体"/>
          <w:b/>
          <w:sz w:val="24"/>
          <w:szCs w:val="24"/>
          <w:u w:val="single"/>
        </w:rPr>
        <w:t>： （￥：）</w:t>
      </w:r>
    </w:p>
    <w:p>
      <w:pPr>
        <w:keepNext w:val="0"/>
        <w:keepLines w:val="0"/>
        <w:pageBreakBefore w:val="0"/>
        <w:widowControl/>
        <w:kinsoku/>
        <w:wordWrap/>
        <w:overflowPunct/>
        <w:topLinePunct w:val="0"/>
        <w:autoSpaceDE/>
        <w:autoSpaceDN/>
        <w:bidi w:val="0"/>
        <w:adjustRightInd w:val="0"/>
        <w:snapToGrid w:val="0"/>
        <w:spacing w:line="300" w:lineRule="exact"/>
        <w:ind w:firstLine="482" w:firstLineChars="200"/>
        <w:textAlignment w:val="auto"/>
        <w:rPr>
          <w:rFonts w:ascii="宋体" w:hAnsi="宋体" w:eastAsia="宋体"/>
          <w:b/>
          <w:sz w:val="24"/>
          <w:szCs w:val="24"/>
          <w:u w:val="single"/>
        </w:rPr>
      </w:pPr>
      <w:r>
        <w:rPr>
          <w:rFonts w:hint="eastAsia" w:ascii="宋体" w:hAnsi="宋体" w:eastAsia="宋体"/>
          <w:b/>
          <w:sz w:val="24"/>
          <w:szCs w:val="24"/>
        </w:rPr>
        <w:t>第四年租金</w:t>
      </w:r>
      <w:r>
        <w:rPr>
          <w:rFonts w:hint="eastAsia" w:ascii="宋体" w:hAnsi="宋体" w:eastAsia="宋体"/>
          <w:b/>
          <w:sz w:val="24"/>
          <w:szCs w:val="24"/>
          <w:u w:val="single"/>
        </w:rPr>
        <w:t>2023</w:t>
      </w:r>
      <w:r>
        <w:rPr>
          <w:rFonts w:hint="eastAsia" w:ascii="宋体" w:hAnsi="宋体" w:eastAsia="宋体"/>
          <w:b/>
          <w:sz w:val="24"/>
          <w:szCs w:val="24"/>
        </w:rPr>
        <w:t>年   月   日至   年    月   日为</w:t>
      </w:r>
      <w:r>
        <w:rPr>
          <w:rFonts w:hint="eastAsia" w:ascii="宋体" w:hAnsi="宋体" w:eastAsia="宋体"/>
          <w:b/>
          <w:sz w:val="24"/>
          <w:szCs w:val="24"/>
          <w:u w:val="single"/>
        </w:rPr>
        <w:t>： （￥：）</w:t>
      </w:r>
    </w:p>
    <w:p>
      <w:pPr>
        <w:keepNext w:val="0"/>
        <w:keepLines w:val="0"/>
        <w:pageBreakBefore w:val="0"/>
        <w:widowControl/>
        <w:kinsoku/>
        <w:wordWrap/>
        <w:overflowPunct/>
        <w:topLinePunct w:val="0"/>
        <w:autoSpaceDE/>
        <w:autoSpaceDN/>
        <w:bidi w:val="0"/>
        <w:adjustRightInd w:val="0"/>
        <w:snapToGrid w:val="0"/>
        <w:spacing w:line="300" w:lineRule="exact"/>
        <w:ind w:firstLine="482" w:firstLineChars="200"/>
        <w:textAlignment w:val="auto"/>
        <w:rPr>
          <w:rFonts w:ascii="宋体" w:hAnsi="宋体" w:eastAsia="宋体"/>
          <w:b/>
          <w:sz w:val="24"/>
          <w:szCs w:val="24"/>
          <w:u w:val="single"/>
        </w:rPr>
      </w:pPr>
      <w:r>
        <w:rPr>
          <w:rFonts w:hint="eastAsia" w:ascii="宋体" w:hAnsi="宋体" w:eastAsia="宋体"/>
          <w:b/>
          <w:sz w:val="24"/>
          <w:szCs w:val="24"/>
        </w:rPr>
        <w:t>第五年租金</w:t>
      </w:r>
      <w:r>
        <w:rPr>
          <w:rFonts w:hint="eastAsia" w:ascii="宋体" w:hAnsi="宋体" w:eastAsia="宋体"/>
          <w:b/>
          <w:sz w:val="24"/>
          <w:szCs w:val="24"/>
          <w:u w:val="single"/>
        </w:rPr>
        <w:t>2024</w:t>
      </w:r>
      <w:r>
        <w:rPr>
          <w:rFonts w:hint="eastAsia" w:ascii="宋体" w:hAnsi="宋体" w:eastAsia="宋体"/>
          <w:b/>
          <w:sz w:val="24"/>
          <w:szCs w:val="24"/>
        </w:rPr>
        <w:t>年   月   日至   年    月   日为</w:t>
      </w:r>
      <w:r>
        <w:rPr>
          <w:rFonts w:hint="eastAsia" w:ascii="宋体" w:hAnsi="宋体" w:eastAsia="宋体"/>
          <w:b/>
          <w:sz w:val="24"/>
          <w:szCs w:val="24"/>
          <w:u w:val="single"/>
        </w:rPr>
        <w:t>： （￥：）</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第五条 履约保证金（保证金）：本合同签署次日起五个工作日内，乙方支付甲方人民币（</w:t>
      </w:r>
      <w:r>
        <w:rPr>
          <w:rFonts w:hint="eastAsia" w:ascii="宋体" w:hAnsi="宋体" w:eastAsia="宋体"/>
          <w:sz w:val="24"/>
          <w:szCs w:val="24"/>
          <w:lang w:val="en-US" w:eastAsia="zh-CN"/>
        </w:rPr>
        <w:t>45万</w:t>
      </w:r>
      <w:r>
        <w:rPr>
          <w:rFonts w:hint="eastAsia" w:ascii="宋体" w:hAnsi="宋体" w:eastAsia="宋体"/>
          <w:sz w:val="24"/>
          <w:szCs w:val="24"/>
        </w:rPr>
        <w:t>元）作为履约保证金。租赁期满，乙方按本合同约定将租用房屋如期交还甲方，甲方全额退还保证金（不计息）。但如出现乙方违约情形，则甲方扣除违约金、赔偿金以及实现债权的费用（包括律师费）后退还余款。</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第六条 其它费用缴纳。</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1、水电费：按实际用量和损益分摊由乙方自行向相关收费部门缴纳。</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2、物业管理费（卫生费、垃圾清运费等）由乙方自行向物业管理及有关单位交纳。</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3、电话、宽带、有线电视等费用，乙方自行承担。</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第七条 房屋交接：</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hint="eastAsia" w:ascii="宋体" w:hAnsi="宋体" w:eastAsia="宋体"/>
          <w:sz w:val="24"/>
          <w:szCs w:val="24"/>
        </w:rPr>
      </w:pPr>
      <w:r>
        <w:rPr>
          <w:rFonts w:hint="eastAsia" w:ascii="宋体" w:hAnsi="宋体" w:eastAsia="宋体"/>
          <w:sz w:val="24"/>
          <w:szCs w:val="24"/>
        </w:rPr>
        <w:t>1、本次房屋租赁权的交接，在甲方与承租方之间进行。承租方按约付清首期租金、交易服务费及履约保证金，由甲方在2020年12月1日前将租赁房屋交付给承租方，承租方应在甲方通知的期限内与甲方办理交付手续。交付按移交时的现状进行，不保证装修、装饰物的完好。甲方将租赁房屋交付给承租方即视为租赁房屋交接完毕。</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hint="eastAsia" w:ascii="宋体" w:hAnsi="宋体" w:eastAsia="宋体"/>
          <w:sz w:val="24"/>
          <w:szCs w:val="24"/>
        </w:rPr>
      </w:pPr>
      <w:r>
        <w:rPr>
          <w:rFonts w:hint="eastAsia" w:ascii="宋体" w:hAnsi="宋体" w:eastAsia="宋体"/>
          <w:sz w:val="24"/>
          <w:szCs w:val="24"/>
        </w:rPr>
        <w:t>2、如承租方逾期付款，出租方有权延期交房，但租期不作顺延。</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第八条 未经甲方许可，乙方不得改变租赁房屋结构，不得转租他人使用，不得乱搭乱建，不得将易燃易爆、有毒有害、有污染等危险物品带入租赁房屋，并保证所从事的活动对周围环境不构成污染或危害，不得从事违法活动。</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第九条 租赁期内非乙方原因致房屋主体结构破损影响正常使用的，由甲方负责修缮。因乙方原因致房屋结构破损或电线老化等一般性修缮更新由乙方负责。</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第十条 房屋装修须经甲方同意，费用由乙方自负；涉及相邻业主的，应征得相邻业主同意；合同期满，其装修不得拆除归甲方所有，甲方不需要的，由乙方拆除并恢复原样，费用由乙方承担。</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第十一条 甲方需在出租房屋其它楼层进行配套作业的，应事先通知乙方，由此造成乙方设施损坏或损失的，甲方应负责修复赔偿。</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第十二条 租赁期未满乙方提前退租，应提前三个月向甲方提交提前退租书，甲方收到后在一个月内书面答复，未答复的，视为甲方不同意退租。</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第十三条 房屋租赁期间，因城市总体规划调整或其他特殊原因提前终止合同、收回房屋时，甲方应提前一个月通知乙方，乙方须无条件服从。租金按实结算，甲方对乙方新增设施及建筑物等不作补偿。</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第十四条  甲乙双方安全生产、卫生创建责任书另行签订，与本合同具同等效力。乙方拒不签订的，甲方有权解除合同，并不承担任何责任。</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第十五条 违约责任</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一）乙方违反本合同第四条约定租金逾期支付：每逾期一日，承租方应支付逾期金额日息0.3%作为违约金，逾期三十天以上的，甲方有权解除合同、收回房屋，乙方已付的交易资金（包括但不限于履约保证金、首年租金、交易服务费等）不予返还，并承担由此产生的一切法律责任。</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（二）乙方租赁期满逾期不腾空搬迁，超过15天的，自超过之目起按租赁期内日租金</w:t>
      </w:r>
      <w:r>
        <w:rPr>
          <w:rFonts w:hint="eastAsia" w:ascii="宋体" w:hAnsi="宋体" w:eastAsia="宋体"/>
          <w:b/>
          <w:sz w:val="24"/>
          <w:szCs w:val="24"/>
          <w:u w:val="single"/>
        </w:rPr>
        <w:t xml:space="preserve">叁倍  </w:t>
      </w:r>
      <w:r>
        <w:rPr>
          <w:rFonts w:hint="eastAsia" w:ascii="宋体" w:hAnsi="宋体" w:eastAsia="宋体"/>
          <w:sz w:val="24"/>
          <w:szCs w:val="24"/>
        </w:rPr>
        <w:t>支付甲方租金直至乙方交还房屋或甲方占有房屋之日止，超过三个月的，由甲方自行收回房屋，屋内物品视为乙方放弃所有权，由甲方自行处分，收回房屋的损失与费用由乙方承担。</w:t>
      </w:r>
    </w:p>
    <w:p>
      <w:pPr>
        <w:keepNext w:val="0"/>
        <w:keepLines w:val="0"/>
        <w:pageBreakBefore w:val="0"/>
        <w:widowControl/>
        <w:kinsoku/>
        <w:wordWrap/>
        <w:overflowPunct/>
        <w:topLinePunct w:val="0"/>
        <w:autoSpaceDE/>
        <w:autoSpaceDN/>
        <w:bidi w:val="0"/>
        <w:adjustRightInd w:val="0"/>
        <w:snapToGrid w:val="0"/>
        <w:spacing w:before="240" w:line="300" w:lineRule="exact"/>
        <w:ind w:firstLine="480" w:firstLineChars="200"/>
        <w:textAlignment w:val="auto"/>
        <w:rPr>
          <w:rFonts w:ascii="宋体" w:hAnsi="宋体" w:eastAsia="宋体"/>
          <w:sz w:val="24"/>
          <w:szCs w:val="24"/>
        </w:rPr>
      </w:pPr>
      <w:r>
        <w:rPr>
          <w:rFonts w:hint="eastAsia" w:ascii="宋体" w:hAnsi="宋体" w:eastAsia="宋体"/>
          <w:sz w:val="24"/>
          <w:szCs w:val="24"/>
        </w:rPr>
        <w:t>（三）乙方违反本合同第六条约定，由甲方代收的水电费、物业管理费等各项费用逾期支付一个月至三个月以内（含）的，自拖欠之日起按拖欠费用额度</w:t>
      </w:r>
      <w:r>
        <w:rPr>
          <w:rFonts w:hint="eastAsia" w:ascii="宋体" w:hAnsi="宋体" w:eastAsia="宋体"/>
          <w:b/>
          <w:sz w:val="24"/>
          <w:szCs w:val="24"/>
          <w:u w:val="single"/>
        </w:rPr>
        <w:t>0.3%/日</w:t>
      </w:r>
      <w:r>
        <w:rPr>
          <w:rFonts w:hint="eastAsia" w:ascii="宋体" w:hAnsi="宋体" w:eastAsia="宋体"/>
          <w:sz w:val="24"/>
          <w:szCs w:val="24"/>
        </w:rPr>
        <w:t>缴纳滞纳金；三个月以上的，除缴纳</w:t>
      </w:r>
      <w:r>
        <w:rPr>
          <w:rFonts w:hint="eastAsia" w:ascii="宋体" w:hAnsi="宋体" w:eastAsia="宋体"/>
          <w:b/>
          <w:sz w:val="24"/>
          <w:szCs w:val="24"/>
          <w:u w:val="single"/>
        </w:rPr>
        <w:t>0.3%</w:t>
      </w:r>
      <w:r>
        <w:rPr>
          <w:rFonts w:hint="eastAsia" w:ascii="宋体" w:hAnsi="宋体" w:eastAsia="宋体"/>
          <w:sz w:val="24"/>
          <w:szCs w:val="24"/>
        </w:rPr>
        <w:t>滞纳金/日外，甲方有权解除合同、收回房屋。</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（四）</w:t>
      </w:r>
      <w:r>
        <w:rPr>
          <w:rFonts w:hint="eastAsia" w:ascii="宋体" w:hAnsi="宋体" w:eastAsia="宋体"/>
          <w:sz w:val="24"/>
        </w:rPr>
        <w:t>甲方在消防、安全生产、创建管理等方面实行一票否决制度，乙方违反消防、安全生产、创建管理等方面规定，应按照与甲方签订的《安全生产责任书》、《创建责任书》、执行处理，乙方收到三次整改通知书后仍未整改，甲方有权解除合同，履约保证金不予退还，乙方还应负相应的赔偿责任和法律责任。</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（五）乙方违反本合同第十二条约定，租赁期未满提前退租的，甲方有权要求乙方支付相应的损失，并不予退回乙方履约保证金和已交未到期租金。</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（六）乙方违反本合同第八条约定，违章搭建、擅自改变房屋结构、用途、转租他人或造成危害损失的，甲方除按实索赔、责令乙方恢复原状外，有权解除合同、收回房屋。</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hint="eastAsia" w:ascii="宋体" w:hAnsi="宋体" w:eastAsia="宋体"/>
          <w:sz w:val="24"/>
          <w:szCs w:val="24"/>
        </w:rPr>
      </w:pPr>
      <w:r>
        <w:rPr>
          <w:rFonts w:hint="eastAsia" w:ascii="宋体" w:hAnsi="宋体" w:eastAsia="宋体"/>
          <w:sz w:val="24"/>
          <w:szCs w:val="24"/>
        </w:rPr>
        <w:t>（七）乙方违反本合同第五条约定，履约保证金逾期支付的，每逾期一日，乙方应支付逾期金额日息0.3%作为违约金，甲方有权解除合同、收回房屋。</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（八）乙方违反本合同第十四条约定，在安全生产、卫生创建方面工作疏漏、问题突出、整改不力，造成损失或危害的乙方自负，并且甲方有权按实索赔或解除合同、收回房屋。</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（九）甲方解除合同的通知送达乙方后，乙方局应于送达之日起十日内腾空房屋，逾期不腾空的，按租赁期满逾期不腾空处理。</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第十六条 送达乙方确认送达地址     ，具收人    ，代收人     。甲方将任何通知、文件、资料邮寄至上述地址与人员，无论乙方是否收讫，均视为甲方已送达。</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第十七条 未尽事宜。本合同未尽事宜甲乙双方协商解决；协商不成的，向义乌市人民法院提起诉讼。</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textAlignment w:val="auto"/>
        <w:rPr>
          <w:rFonts w:ascii="宋体" w:hAnsi="宋体" w:eastAsia="宋体"/>
          <w:sz w:val="24"/>
          <w:szCs w:val="24"/>
        </w:rPr>
      </w:pPr>
      <w:r>
        <w:rPr>
          <w:rFonts w:hint="eastAsia" w:ascii="宋体" w:hAnsi="宋体" w:eastAsia="宋体"/>
          <w:sz w:val="24"/>
          <w:szCs w:val="24"/>
        </w:rPr>
        <w:t>第十八条 本</w:t>
      </w:r>
      <w:r>
        <w:rPr>
          <w:rFonts w:hint="eastAsia" w:ascii="宋体" w:hAnsi="宋体" w:eastAsia="宋体"/>
          <w:sz w:val="24"/>
          <w:szCs w:val="24"/>
          <w:lang w:val="en-US" w:eastAsia="zh-CN"/>
        </w:rPr>
        <w:t>合同</w:t>
      </w:r>
      <w:r>
        <w:rPr>
          <w:rFonts w:hint="eastAsia" w:ascii="宋体" w:hAnsi="宋体" w:eastAsia="宋体"/>
          <w:sz w:val="24"/>
          <w:szCs w:val="24"/>
        </w:rPr>
        <w:t>签订后生效</w:t>
      </w:r>
      <w:r>
        <w:rPr>
          <w:rFonts w:hint="eastAsia" w:ascii="宋体" w:hAnsi="宋体" w:eastAsia="宋体"/>
          <w:sz w:val="24"/>
          <w:szCs w:val="24"/>
          <w:lang w:eastAsia="zh-CN"/>
        </w:rPr>
        <w:t>，</w:t>
      </w:r>
      <w:r>
        <w:rPr>
          <w:rFonts w:hint="eastAsia" w:ascii="宋体" w:hAnsi="宋体" w:eastAsia="宋体"/>
          <w:sz w:val="24"/>
          <w:szCs w:val="24"/>
        </w:rPr>
        <w:t>一式</w:t>
      </w:r>
      <w:r>
        <w:rPr>
          <w:rFonts w:hint="eastAsia" w:ascii="宋体" w:hAnsi="宋体" w:eastAsia="宋体"/>
          <w:sz w:val="24"/>
          <w:szCs w:val="24"/>
          <w:lang w:val="en-US" w:eastAsia="zh-CN"/>
        </w:rPr>
        <w:t>陆</w:t>
      </w:r>
      <w:r>
        <w:rPr>
          <w:rFonts w:hint="eastAsia" w:ascii="宋体" w:hAnsi="宋体" w:eastAsia="宋体"/>
          <w:sz w:val="24"/>
          <w:szCs w:val="24"/>
        </w:rPr>
        <w:t>份，甲乙双方各执</w:t>
      </w:r>
      <w:r>
        <w:rPr>
          <w:rFonts w:hint="eastAsia" w:ascii="宋体" w:hAnsi="宋体" w:eastAsia="宋体"/>
          <w:sz w:val="24"/>
          <w:szCs w:val="24"/>
          <w:lang w:val="en-US" w:eastAsia="zh-CN"/>
        </w:rPr>
        <w:t>贰</w:t>
      </w:r>
      <w:r>
        <w:rPr>
          <w:rFonts w:hint="eastAsia" w:ascii="宋体" w:hAnsi="宋体" w:eastAsia="宋体"/>
          <w:sz w:val="24"/>
          <w:szCs w:val="24"/>
        </w:rPr>
        <w:t>份</w:t>
      </w:r>
      <w:r>
        <w:rPr>
          <w:rFonts w:hint="eastAsia" w:ascii="宋体" w:hAnsi="宋体" w:eastAsia="宋体"/>
          <w:sz w:val="24"/>
          <w:szCs w:val="24"/>
          <w:lang w:eastAsia="zh-CN"/>
        </w:rPr>
        <w:t>，</w:t>
      </w:r>
      <w:r>
        <w:rPr>
          <w:rFonts w:hint="eastAsia" w:ascii="宋体" w:hAnsi="宋体" w:eastAsia="宋体"/>
          <w:sz w:val="24"/>
          <w:szCs w:val="24"/>
          <w:lang w:val="en-US" w:eastAsia="zh-CN"/>
        </w:rPr>
        <w:t>存于杭交所贰</w:t>
      </w:r>
      <w:r>
        <w:rPr>
          <w:rFonts w:hint="eastAsia" w:ascii="宋体" w:hAnsi="宋体" w:eastAsia="宋体"/>
          <w:sz w:val="24"/>
          <w:szCs w:val="24"/>
        </w:rPr>
        <w:t>份。</w:t>
      </w:r>
    </w:p>
    <w:p>
      <w:pPr>
        <w:keepNext w:val="0"/>
        <w:keepLines w:val="0"/>
        <w:pageBreakBefore w:val="0"/>
        <w:widowControl/>
        <w:kinsoku/>
        <w:wordWrap/>
        <w:overflowPunct/>
        <w:topLinePunct w:val="0"/>
        <w:autoSpaceDE/>
        <w:autoSpaceDN/>
        <w:bidi w:val="0"/>
        <w:adjustRightInd w:val="0"/>
        <w:snapToGrid w:val="0"/>
        <w:spacing w:line="300" w:lineRule="exact"/>
        <w:textAlignment w:val="auto"/>
        <w:rPr>
          <w:rFonts w:ascii="宋体" w:hAnsi="宋体" w:eastAsia="宋体"/>
          <w:sz w:val="24"/>
          <w:szCs w:val="24"/>
        </w:rPr>
      </w:pPr>
    </w:p>
    <w:p>
      <w:pPr>
        <w:keepNext w:val="0"/>
        <w:keepLines w:val="0"/>
        <w:pageBreakBefore w:val="0"/>
        <w:widowControl/>
        <w:kinsoku/>
        <w:wordWrap/>
        <w:overflowPunct/>
        <w:topLinePunct w:val="0"/>
        <w:autoSpaceDE/>
        <w:autoSpaceDN/>
        <w:bidi w:val="0"/>
        <w:adjustRightInd w:val="0"/>
        <w:snapToGrid w:val="0"/>
        <w:spacing w:line="300" w:lineRule="exact"/>
        <w:textAlignment w:val="auto"/>
        <w:rPr>
          <w:rFonts w:ascii="宋体" w:hAnsi="宋体" w:eastAsia="宋体"/>
          <w:sz w:val="24"/>
          <w:szCs w:val="24"/>
        </w:rPr>
      </w:pPr>
      <w:r>
        <w:rPr>
          <w:rFonts w:hint="eastAsia" w:ascii="宋体" w:hAnsi="宋体" w:eastAsia="宋体"/>
          <w:sz w:val="24"/>
          <w:szCs w:val="24"/>
        </w:rPr>
        <w:t>甲方：义乌市产业投资发展集团有限公司        乙方：</w:t>
      </w:r>
    </w:p>
    <w:p>
      <w:pPr>
        <w:keepNext w:val="0"/>
        <w:keepLines w:val="0"/>
        <w:pageBreakBefore w:val="0"/>
        <w:widowControl/>
        <w:kinsoku/>
        <w:wordWrap/>
        <w:overflowPunct/>
        <w:topLinePunct w:val="0"/>
        <w:autoSpaceDE/>
        <w:autoSpaceDN/>
        <w:bidi w:val="0"/>
        <w:adjustRightInd w:val="0"/>
        <w:snapToGrid w:val="0"/>
        <w:spacing w:line="300" w:lineRule="exact"/>
        <w:textAlignment w:val="auto"/>
        <w:rPr>
          <w:rFonts w:ascii="宋体" w:hAnsi="宋体" w:eastAsia="宋体"/>
          <w:sz w:val="24"/>
          <w:szCs w:val="24"/>
        </w:rPr>
      </w:pPr>
      <w:r>
        <w:rPr>
          <w:rFonts w:hint="eastAsia" w:ascii="宋体" w:hAnsi="宋体" w:eastAsia="宋体"/>
          <w:sz w:val="24"/>
          <w:szCs w:val="24"/>
        </w:rPr>
        <w:t>地址：贝村路955号总部经济园A1五楼         地址：</w:t>
      </w:r>
    </w:p>
    <w:p>
      <w:pPr>
        <w:keepNext w:val="0"/>
        <w:keepLines w:val="0"/>
        <w:pageBreakBefore w:val="0"/>
        <w:widowControl/>
        <w:kinsoku/>
        <w:wordWrap/>
        <w:overflowPunct/>
        <w:topLinePunct w:val="0"/>
        <w:autoSpaceDE/>
        <w:autoSpaceDN/>
        <w:bidi w:val="0"/>
        <w:adjustRightInd w:val="0"/>
        <w:snapToGrid w:val="0"/>
        <w:spacing w:line="300" w:lineRule="exact"/>
        <w:textAlignment w:val="auto"/>
        <w:rPr>
          <w:rFonts w:ascii="宋体" w:hAnsi="宋体" w:eastAsia="宋体"/>
          <w:sz w:val="24"/>
          <w:szCs w:val="24"/>
        </w:rPr>
      </w:pPr>
      <w:r>
        <w:rPr>
          <w:rFonts w:hint="eastAsia" w:ascii="宋体" w:hAnsi="宋体" w:eastAsia="宋体"/>
          <w:sz w:val="24"/>
          <w:szCs w:val="24"/>
        </w:rPr>
        <w:t>开户银行：中信银行股份有限公司义乌分行      开户银行：</w:t>
      </w:r>
    </w:p>
    <w:p>
      <w:pPr>
        <w:keepNext w:val="0"/>
        <w:keepLines w:val="0"/>
        <w:pageBreakBefore w:val="0"/>
        <w:widowControl/>
        <w:kinsoku/>
        <w:wordWrap/>
        <w:overflowPunct/>
        <w:topLinePunct w:val="0"/>
        <w:autoSpaceDE/>
        <w:autoSpaceDN/>
        <w:bidi w:val="0"/>
        <w:adjustRightInd w:val="0"/>
        <w:snapToGrid w:val="0"/>
        <w:spacing w:line="300" w:lineRule="exact"/>
        <w:textAlignment w:val="auto"/>
        <w:rPr>
          <w:rFonts w:ascii="宋体" w:hAnsi="宋体" w:eastAsia="宋体"/>
          <w:sz w:val="24"/>
          <w:szCs w:val="24"/>
        </w:rPr>
      </w:pPr>
      <w:r>
        <w:rPr>
          <w:rFonts w:hint="eastAsia" w:ascii="宋体" w:hAnsi="宋体" w:eastAsia="宋体"/>
          <w:sz w:val="24"/>
          <w:szCs w:val="24"/>
        </w:rPr>
        <w:t>账号： 8110801012700472821                  身份证号码：</w:t>
      </w:r>
    </w:p>
    <w:p>
      <w:pPr>
        <w:keepNext w:val="0"/>
        <w:keepLines w:val="0"/>
        <w:pageBreakBefore w:val="0"/>
        <w:widowControl/>
        <w:kinsoku/>
        <w:wordWrap/>
        <w:overflowPunct/>
        <w:topLinePunct w:val="0"/>
        <w:autoSpaceDE/>
        <w:autoSpaceDN/>
        <w:bidi w:val="0"/>
        <w:adjustRightInd w:val="0"/>
        <w:snapToGrid w:val="0"/>
        <w:spacing w:line="300" w:lineRule="exact"/>
        <w:textAlignment w:val="auto"/>
        <w:rPr>
          <w:rFonts w:ascii="宋体" w:hAnsi="宋体" w:eastAsia="宋体"/>
          <w:sz w:val="24"/>
          <w:szCs w:val="24"/>
        </w:rPr>
      </w:pPr>
      <w:r>
        <w:rPr>
          <w:rFonts w:hint="eastAsia" w:ascii="宋体" w:hAnsi="宋体" w:eastAsia="宋体"/>
          <w:sz w:val="24"/>
          <w:szCs w:val="24"/>
        </w:rPr>
        <w:t>电话： 0579-85789506                        电话：</w:t>
      </w:r>
    </w:p>
    <w:p>
      <w:pPr>
        <w:keepNext w:val="0"/>
        <w:keepLines w:val="0"/>
        <w:pageBreakBefore w:val="0"/>
        <w:widowControl/>
        <w:kinsoku/>
        <w:wordWrap/>
        <w:overflowPunct/>
        <w:topLinePunct w:val="0"/>
        <w:autoSpaceDE/>
        <w:autoSpaceDN/>
        <w:bidi w:val="0"/>
        <w:adjustRightInd w:val="0"/>
        <w:snapToGrid w:val="0"/>
        <w:spacing w:line="300" w:lineRule="exact"/>
        <w:textAlignment w:val="auto"/>
      </w:pPr>
    </w:p>
    <w:p>
      <w:pPr>
        <w:keepNext w:val="0"/>
        <w:keepLines w:val="0"/>
        <w:pageBreakBefore w:val="0"/>
        <w:widowControl/>
        <w:kinsoku/>
        <w:wordWrap/>
        <w:overflowPunct/>
        <w:topLinePunct w:val="0"/>
        <w:autoSpaceDE/>
        <w:autoSpaceDN/>
        <w:bidi w:val="0"/>
        <w:adjustRightInd w:val="0"/>
        <w:snapToGrid w:val="0"/>
        <w:spacing w:line="300" w:lineRule="exact"/>
        <w:ind w:firstLine="5720" w:firstLineChars="2600"/>
        <w:textAlignment w:val="auto"/>
      </w:pPr>
      <w:r>
        <w:rPr>
          <w:rFonts w:hint="eastAsia"/>
        </w:rPr>
        <w:t>2020年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A3A2B03"/>
    <w:multiLevelType w:val="singleLevel"/>
    <w:tmpl w:val="CA3A2B03"/>
    <w:lvl w:ilvl="0" w:tentative="0">
      <w:start w:val="2"/>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D5FCC"/>
    <w:rsid w:val="00000222"/>
    <w:rsid w:val="00003E66"/>
    <w:rsid w:val="00005F5C"/>
    <w:rsid w:val="00015057"/>
    <w:rsid w:val="000155F4"/>
    <w:rsid w:val="00017A1B"/>
    <w:rsid w:val="00020DCC"/>
    <w:rsid w:val="00022940"/>
    <w:rsid w:val="00025810"/>
    <w:rsid w:val="000354CD"/>
    <w:rsid w:val="000368F3"/>
    <w:rsid w:val="00037D91"/>
    <w:rsid w:val="000417C5"/>
    <w:rsid w:val="000440BE"/>
    <w:rsid w:val="000457D6"/>
    <w:rsid w:val="00051454"/>
    <w:rsid w:val="00051A09"/>
    <w:rsid w:val="00053EF5"/>
    <w:rsid w:val="0006012F"/>
    <w:rsid w:val="00060CB0"/>
    <w:rsid w:val="00061487"/>
    <w:rsid w:val="00061AB7"/>
    <w:rsid w:val="00073E65"/>
    <w:rsid w:val="000753A3"/>
    <w:rsid w:val="000801B1"/>
    <w:rsid w:val="00080ECD"/>
    <w:rsid w:val="00081D24"/>
    <w:rsid w:val="00084888"/>
    <w:rsid w:val="00086D6E"/>
    <w:rsid w:val="00087031"/>
    <w:rsid w:val="00087177"/>
    <w:rsid w:val="000921B7"/>
    <w:rsid w:val="00093D94"/>
    <w:rsid w:val="00094741"/>
    <w:rsid w:val="00094A3A"/>
    <w:rsid w:val="00095A28"/>
    <w:rsid w:val="00095B47"/>
    <w:rsid w:val="00096B9D"/>
    <w:rsid w:val="000A1862"/>
    <w:rsid w:val="000A4339"/>
    <w:rsid w:val="000A63A4"/>
    <w:rsid w:val="000A704D"/>
    <w:rsid w:val="000B283E"/>
    <w:rsid w:val="000B4195"/>
    <w:rsid w:val="000B70E1"/>
    <w:rsid w:val="000B7F4C"/>
    <w:rsid w:val="000C18F4"/>
    <w:rsid w:val="000C1E12"/>
    <w:rsid w:val="000C2214"/>
    <w:rsid w:val="000C2CC1"/>
    <w:rsid w:val="000C4071"/>
    <w:rsid w:val="000C6A25"/>
    <w:rsid w:val="000D36B7"/>
    <w:rsid w:val="000D51B0"/>
    <w:rsid w:val="000D66C2"/>
    <w:rsid w:val="000E017A"/>
    <w:rsid w:val="000F3C72"/>
    <w:rsid w:val="000F3DE1"/>
    <w:rsid w:val="000F5DF2"/>
    <w:rsid w:val="000F5F95"/>
    <w:rsid w:val="000F7001"/>
    <w:rsid w:val="00102AE7"/>
    <w:rsid w:val="00111432"/>
    <w:rsid w:val="00112578"/>
    <w:rsid w:val="00115E98"/>
    <w:rsid w:val="001176F2"/>
    <w:rsid w:val="00134041"/>
    <w:rsid w:val="00134B27"/>
    <w:rsid w:val="00140B02"/>
    <w:rsid w:val="00140EDC"/>
    <w:rsid w:val="00141D7A"/>
    <w:rsid w:val="00143C6A"/>
    <w:rsid w:val="00154555"/>
    <w:rsid w:val="00155AA3"/>
    <w:rsid w:val="00161F00"/>
    <w:rsid w:val="0016440E"/>
    <w:rsid w:val="00170588"/>
    <w:rsid w:val="00171101"/>
    <w:rsid w:val="001715B9"/>
    <w:rsid w:val="0017177A"/>
    <w:rsid w:val="00172FC8"/>
    <w:rsid w:val="001735E8"/>
    <w:rsid w:val="001746F8"/>
    <w:rsid w:val="00174AA1"/>
    <w:rsid w:val="00176987"/>
    <w:rsid w:val="001778E1"/>
    <w:rsid w:val="00180D3E"/>
    <w:rsid w:val="001812A5"/>
    <w:rsid w:val="0018278C"/>
    <w:rsid w:val="00182F2B"/>
    <w:rsid w:val="0018773B"/>
    <w:rsid w:val="00191F30"/>
    <w:rsid w:val="00193B9E"/>
    <w:rsid w:val="00196740"/>
    <w:rsid w:val="001979E5"/>
    <w:rsid w:val="001B4C95"/>
    <w:rsid w:val="001B59EE"/>
    <w:rsid w:val="001D0295"/>
    <w:rsid w:val="001D162A"/>
    <w:rsid w:val="001E483F"/>
    <w:rsid w:val="001F11D8"/>
    <w:rsid w:val="001F2011"/>
    <w:rsid w:val="001F31F5"/>
    <w:rsid w:val="001F33C8"/>
    <w:rsid w:val="002025F9"/>
    <w:rsid w:val="002028AC"/>
    <w:rsid w:val="0020609D"/>
    <w:rsid w:val="00206635"/>
    <w:rsid w:val="002120D9"/>
    <w:rsid w:val="00215756"/>
    <w:rsid w:val="002211D7"/>
    <w:rsid w:val="0022331B"/>
    <w:rsid w:val="00223592"/>
    <w:rsid w:val="00224030"/>
    <w:rsid w:val="002260F4"/>
    <w:rsid w:val="00233919"/>
    <w:rsid w:val="0023536F"/>
    <w:rsid w:val="00235CE2"/>
    <w:rsid w:val="00235FB0"/>
    <w:rsid w:val="00236DB9"/>
    <w:rsid w:val="00243569"/>
    <w:rsid w:val="002440B2"/>
    <w:rsid w:val="00246BCE"/>
    <w:rsid w:val="00250A23"/>
    <w:rsid w:val="00252B94"/>
    <w:rsid w:val="0025397E"/>
    <w:rsid w:val="00260A4D"/>
    <w:rsid w:val="00273570"/>
    <w:rsid w:val="00273CDC"/>
    <w:rsid w:val="00274BD8"/>
    <w:rsid w:val="00275347"/>
    <w:rsid w:val="00275C5D"/>
    <w:rsid w:val="0027627D"/>
    <w:rsid w:val="0028022E"/>
    <w:rsid w:val="00284A0B"/>
    <w:rsid w:val="00285FE9"/>
    <w:rsid w:val="00287C86"/>
    <w:rsid w:val="00290C1F"/>
    <w:rsid w:val="002910A5"/>
    <w:rsid w:val="00291189"/>
    <w:rsid w:val="002940F4"/>
    <w:rsid w:val="002977C1"/>
    <w:rsid w:val="00297D94"/>
    <w:rsid w:val="002A4A06"/>
    <w:rsid w:val="002A7841"/>
    <w:rsid w:val="002B17F1"/>
    <w:rsid w:val="002B37DB"/>
    <w:rsid w:val="002B6E0D"/>
    <w:rsid w:val="002B7561"/>
    <w:rsid w:val="002C4520"/>
    <w:rsid w:val="002D1330"/>
    <w:rsid w:val="002D1797"/>
    <w:rsid w:val="002D3ABB"/>
    <w:rsid w:val="002D4F9E"/>
    <w:rsid w:val="002D69C3"/>
    <w:rsid w:val="002D724B"/>
    <w:rsid w:val="002E0951"/>
    <w:rsid w:val="002E1313"/>
    <w:rsid w:val="002E6376"/>
    <w:rsid w:val="002E6F31"/>
    <w:rsid w:val="002F1579"/>
    <w:rsid w:val="002F5F46"/>
    <w:rsid w:val="003005F7"/>
    <w:rsid w:val="00305FFB"/>
    <w:rsid w:val="0030668D"/>
    <w:rsid w:val="00316B84"/>
    <w:rsid w:val="00320CD3"/>
    <w:rsid w:val="00322923"/>
    <w:rsid w:val="0033311D"/>
    <w:rsid w:val="00334A22"/>
    <w:rsid w:val="00335025"/>
    <w:rsid w:val="00335726"/>
    <w:rsid w:val="003372D7"/>
    <w:rsid w:val="00340CDB"/>
    <w:rsid w:val="003417B6"/>
    <w:rsid w:val="00341BD7"/>
    <w:rsid w:val="003437FB"/>
    <w:rsid w:val="00353772"/>
    <w:rsid w:val="003541EB"/>
    <w:rsid w:val="0035537E"/>
    <w:rsid w:val="00365B1F"/>
    <w:rsid w:val="00373374"/>
    <w:rsid w:val="0037362F"/>
    <w:rsid w:val="00373FD4"/>
    <w:rsid w:val="003750E1"/>
    <w:rsid w:val="00380BC6"/>
    <w:rsid w:val="003820B4"/>
    <w:rsid w:val="003823C2"/>
    <w:rsid w:val="00383E1D"/>
    <w:rsid w:val="00386A53"/>
    <w:rsid w:val="00395591"/>
    <w:rsid w:val="003A3EFB"/>
    <w:rsid w:val="003A675A"/>
    <w:rsid w:val="003A6B5A"/>
    <w:rsid w:val="003C6C06"/>
    <w:rsid w:val="003C7AD8"/>
    <w:rsid w:val="003D3096"/>
    <w:rsid w:val="003D3F0C"/>
    <w:rsid w:val="003D68E9"/>
    <w:rsid w:val="003F0C68"/>
    <w:rsid w:val="003F0E6C"/>
    <w:rsid w:val="003F1929"/>
    <w:rsid w:val="00402B23"/>
    <w:rsid w:val="00402CB9"/>
    <w:rsid w:val="004074D6"/>
    <w:rsid w:val="00415103"/>
    <w:rsid w:val="00421DA9"/>
    <w:rsid w:val="004270D8"/>
    <w:rsid w:val="004350FC"/>
    <w:rsid w:val="004407DB"/>
    <w:rsid w:val="004415AD"/>
    <w:rsid w:val="00445850"/>
    <w:rsid w:val="00451E1F"/>
    <w:rsid w:val="004526D3"/>
    <w:rsid w:val="00454D3E"/>
    <w:rsid w:val="00456C9B"/>
    <w:rsid w:val="004624E9"/>
    <w:rsid w:val="0046309C"/>
    <w:rsid w:val="00463AAD"/>
    <w:rsid w:val="004664CE"/>
    <w:rsid w:val="0047306B"/>
    <w:rsid w:val="0047552E"/>
    <w:rsid w:val="00477597"/>
    <w:rsid w:val="00482333"/>
    <w:rsid w:val="00483E84"/>
    <w:rsid w:val="004849E8"/>
    <w:rsid w:val="004865BF"/>
    <w:rsid w:val="004918BB"/>
    <w:rsid w:val="00491DC6"/>
    <w:rsid w:val="004958A6"/>
    <w:rsid w:val="004A06FA"/>
    <w:rsid w:val="004A27FF"/>
    <w:rsid w:val="004A28B0"/>
    <w:rsid w:val="004A2A5A"/>
    <w:rsid w:val="004A5CB7"/>
    <w:rsid w:val="004B4518"/>
    <w:rsid w:val="004B5D8D"/>
    <w:rsid w:val="004B720D"/>
    <w:rsid w:val="004C6B01"/>
    <w:rsid w:val="004C760D"/>
    <w:rsid w:val="004D1439"/>
    <w:rsid w:val="004D1F8C"/>
    <w:rsid w:val="004D21B9"/>
    <w:rsid w:val="004D6345"/>
    <w:rsid w:val="004E0B86"/>
    <w:rsid w:val="004E2444"/>
    <w:rsid w:val="004E3494"/>
    <w:rsid w:val="004F0B35"/>
    <w:rsid w:val="004F1ABD"/>
    <w:rsid w:val="004F1AD9"/>
    <w:rsid w:val="004F1E40"/>
    <w:rsid w:val="004F300A"/>
    <w:rsid w:val="004F32B6"/>
    <w:rsid w:val="004F3FED"/>
    <w:rsid w:val="004F4C22"/>
    <w:rsid w:val="004F59CC"/>
    <w:rsid w:val="004F6E24"/>
    <w:rsid w:val="00502FBE"/>
    <w:rsid w:val="00504065"/>
    <w:rsid w:val="00506732"/>
    <w:rsid w:val="005067B3"/>
    <w:rsid w:val="005070DA"/>
    <w:rsid w:val="00507213"/>
    <w:rsid w:val="00512AA1"/>
    <w:rsid w:val="00513C0D"/>
    <w:rsid w:val="00514D0A"/>
    <w:rsid w:val="00522283"/>
    <w:rsid w:val="005225DB"/>
    <w:rsid w:val="00524533"/>
    <w:rsid w:val="00524932"/>
    <w:rsid w:val="00531B44"/>
    <w:rsid w:val="005325E9"/>
    <w:rsid w:val="00532E29"/>
    <w:rsid w:val="005445DC"/>
    <w:rsid w:val="00550739"/>
    <w:rsid w:val="00553540"/>
    <w:rsid w:val="00560406"/>
    <w:rsid w:val="00560F6A"/>
    <w:rsid w:val="005613C7"/>
    <w:rsid w:val="005637DE"/>
    <w:rsid w:val="00563A49"/>
    <w:rsid w:val="0056482F"/>
    <w:rsid w:val="00564C9C"/>
    <w:rsid w:val="00567D9D"/>
    <w:rsid w:val="00573975"/>
    <w:rsid w:val="005771BE"/>
    <w:rsid w:val="005819B9"/>
    <w:rsid w:val="005832DE"/>
    <w:rsid w:val="005871AA"/>
    <w:rsid w:val="00590968"/>
    <w:rsid w:val="00593542"/>
    <w:rsid w:val="005942F0"/>
    <w:rsid w:val="00594619"/>
    <w:rsid w:val="005948EC"/>
    <w:rsid w:val="00594F5F"/>
    <w:rsid w:val="005A136F"/>
    <w:rsid w:val="005A40FE"/>
    <w:rsid w:val="005A427E"/>
    <w:rsid w:val="005A4CC2"/>
    <w:rsid w:val="005A575A"/>
    <w:rsid w:val="005A66E0"/>
    <w:rsid w:val="005A7FAA"/>
    <w:rsid w:val="005B00D5"/>
    <w:rsid w:val="005B3506"/>
    <w:rsid w:val="005B7798"/>
    <w:rsid w:val="005C14C3"/>
    <w:rsid w:val="005C4DC1"/>
    <w:rsid w:val="005D4AA2"/>
    <w:rsid w:val="005D56D6"/>
    <w:rsid w:val="005D6537"/>
    <w:rsid w:val="005D7156"/>
    <w:rsid w:val="005E02B7"/>
    <w:rsid w:val="005E54A3"/>
    <w:rsid w:val="005F0B6F"/>
    <w:rsid w:val="005F5A98"/>
    <w:rsid w:val="00600270"/>
    <w:rsid w:val="00601F78"/>
    <w:rsid w:val="00602FC2"/>
    <w:rsid w:val="00606619"/>
    <w:rsid w:val="00611657"/>
    <w:rsid w:val="00614D00"/>
    <w:rsid w:val="00615DB2"/>
    <w:rsid w:val="00617CB2"/>
    <w:rsid w:val="006212E2"/>
    <w:rsid w:val="006227F9"/>
    <w:rsid w:val="006271A3"/>
    <w:rsid w:val="0063139E"/>
    <w:rsid w:val="0063333B"/>
    <w:rsid w:val="00636CA4"/>
    <w:rsid w:val="00641AE5"/>
    <w:rsid w:val="00650B77"/>
    <w:rsid w:val="00656E76"/>
    <w:rsid w:val="00657AA6"/>
    <w:rsid w:val="0066359F"/>
    <w:rsid w:val="00664F57"/>
    <w:rsid w:val="00667223"/>
    <w:rsid w:val="00671DB4"/>
    <w:rsid w:val="00671E8F"/>
    <w:rsid w:val="00672FC6"/>
    <w:rsid w:val="0067618E"/>
    <w:rsid w:val="00677322"/>
    <w:rsid w:val="00677597"/>
    <w:rsid w:val="006810C2"/>
    <w:rsid w:val="0068646B"/>
    <w:rsid w:val="0069154D"/>
    <w:rsid w:val="006A0F13"/>
    <w:rsid w:val="006A4001"/>
    <w:rsid w:val="006A64CC"/>
    <w:rsid w:val="006B08EA"/>
    <w:rsid w:val="006B1F90"/>
    <w:rsid w:val="006B391E"/>
    <w:rsid w:val="006B5924"/>
    <w:rsid w:val="006C1674"/>
    <w:rsid w:val="006C3761"/>
    <w:rsid w:val="006C52AC"/>
    <w:rsid w:val="006C6241"/>
    <w:rsid w:val="006C74D4"/>
    <w:rsid w:val="006C7848"/>
    <w:rsid w:val="006D267C"/>
    <w:rsid w:val="006D6112"/>
    <w:rsid w:val="006E0F30"/>
    <w:rsid w:val="006E1F47"/>
    <w:rsid w:val="006E43EF"/>
    <w:rsid w:val="006F1869"/>
    <w:rsid w:val="006F26DE"/>
    <w:rsid w:val="006F6E37"/>
    <w:rsid w:val="006F7DD4"/>
    <w:rsid w:val="00702582"/>
    <w:rsid w:val="007056F6"/>
    <w:rsid w:val="007153C2"/>
    <w:rsid w:val="00715A1A"/>
    <w:rsid w:val="00715C0A"/>
    <w:rsid w:val="00717AB1"/>
    <w:rsid w:val="00722084"/>
    <w:rsid w:val="00730F68"/>
    <w:rsid w:val="0073128F"/>
    <w:rsid w:val="0073134D"/>
    <w:rsid w:val="0073383F"/>
    <w:rsid w:val="007356AD"/>
    <w:rsid w:val="0074169A"/>
    <w:rsid w:val="0074183E"/>
    <w:rsid w:val="00744348"/>
    <w:rsid w:val="0074598E"/>
    <w:rsid w:val="0074643D"/>
    <w:rsid w:val="00747CA5"/>
    <w:rsid w:val="0075211F"/>
    <w:rsid w:val="00754E01"/>
    <w:rsid w:val="00760FB5"/>
    <w:rsid w:val="007616DC"/>
    <w:rsid w:val="0076440D"/>
    <w:rsid w:val="00765760"/>
    <w:rsid w:val="0076588B"/>
    <w:rsid w:val="00766BCB"/>
    <w:rsid w:val="00770FE0"/>
    <w:rsid w:val="00773978"/>
    <w:rsid w:val="00775D91"/>
    <w:rsid w:val="0079060F"/>
    <w:rsid w:val="0079116C"/>
    <w:rsid w:val="0079283B"/>
    <w:rsid w:val="00794E4B"/>
    <w:rsid w:val="00797B35"/>
    <w:rsid w:val="007A037F"/>
    <w:rsid w:val="007A0489"/>
    <w:rsid w:val="007A3693"/>
    <w:rsid w:val="007A3E99"/>
    <w:rsid w:val="007A536D"/>
    <w:rsid w:val="007A6F72"/>
    <w:rsid w:val="007C2543"/>
    <w:rsid w:val="007C5BF9"/>
    <w:rsid w:val="007D358F"/>
    <w:rsid w:val="007D4FC5"/>
    <w:rsid w:val="007D56B1"/>
    <w:rsid w:val="007D5FCC"/>
    <w:rsid w:val="007D6A4B"/>
    <w:rsid w:val="007E03EA"/>
    <w:rsid w:val="007E04B7"/>
    <w:rsid w:val="007E24A8"/>
    <w:rsid w:val="007E32F0"/>
    <w:rsid w:val="007E4EF6"/>
    <w:rsid w:val="007E66D0"/>
    <w:rsid w:val="007E67EB"/>
    <w:rsid w:val="007F2A41"/>
    <w:rsid w:val="007F7EFD"/>
    <w:rsid w:val="00800DDB"/>
    <w:rsid w:val="008047A2"/>
    <w:rsid w:val="00805047"/>
    <w:rsid w:val="00812F14"/>
    <w:rsid w:val="0081365A"/>
    <w:rsid w:val="00815784"/>
    <w:rsid w:val="00815A9D"/>
    <w:rsid w:val="00816E76"/>
    <w:rsid w:val="00817957"/>
    <w:rsid w:val="00821218"/>
    <w:rsid w:val="00821F01"/>
    <w:rsid w:val="0082245B"/>
    <w:rsid w:val="008265E4"/>
    <w:rsid w:val="00831559"/>
    <w:rsid w:val="0083316D"/>
    <w:rsid w:val="00835BB1"/>
    <w:rsid w:val="00836343"/>
    <w:rsid w:val="0084334F"/>
    <w:rsid w:val="0084523A"/>
    <w:rsid w:val="00846E85"/>
    <w:rsid w:val="00851188"/>
    <w:rsid w:val="008521CB"/>
    <w:rsid w:val="008522F7"/>
    <w:rsid w:val="008531AC"/>
    <w:rsid w:val="008634ED"/>
    <w:rsid w:val="00863A7A"/>
    <w:rsid w:val="00866AC8"/>
    <w:rsid w:val="00866B04"/>
    <w:rsid w:val="0087295F"/>
    <w:rsid w:val="008747F9"/>
    <w:rsid w:val="00876CC5"/>
    <w:rsid w:val="00880DAE"/>
    <w:rsid w:val="00884698"/>
    <w:rsid w:val="008900C1"/>
    <w:rsid w:val="008902A8"/>
    <w:rsid w:val="00890BD6"/>
    <w:rsid w:val="00891F7E"/>
    <w:rsid w:val="00892A3B"/>
    <w:rsid w:val="00894D27"/>
    <w:rsid w:val="008A3E78"/>
    <w:rsid w:val="008A5DC9"/>
    <w:rsid w:val="008A67E8"/>
    <w:rsid w:val="008A7CE6"/>
    <w:rsid w:val="008B020C"/>
    <w:rsid w:val="008B190F"/>
    <w:rsid w:val="008B2904"/>
    <w:rsid w:val="008B589B"/>
    <w:rsid w:val="008B5CFE"/>
    <w:rsid w:val="008C10BC"/>
    <w:rsid w:val="008C29BF"/>
    <w:rsid w:val="008D325C"/>
    <w:rsid w:val="008D4C82"/>
    <w:rsid w:val="008D5728"/>
    <w:rsid w:val="008E20DE"/>
    <w:rsid w:val="008E496E"/>
    <w:rsid w:val="008F04B2"/>
    <w:rsid w:val="008F183C"/>
    <w:rsid w:val="008F2258"/>
    <w:rsid w:val="008F23ED"/>
    <w:rsid w:val="008F3C5D"/>
    <w:rsid w:val="008F60AA"/>
    <w:rsid w:val="008F6A22"/>
    <w:rsid w:val="00900B6A"/>
    <w:rsid w:val="0090148A"/>
    <w:rsid w:val="00904C77"/>
    <w:rsid w:val="00906D38"/>
    <w:rsid w:val="009202C8"/>
    <w:rsid w:val="00924B68"/>
    <w:rsid w:val="00925B86"/>
    <w:rsid w:val="00927B7F"/>
    <w:rsid w:val="009304C4"/>
    <w:rsid w:val="00934950"/>
    <w:rsid w:val="00934F5A"/>
    <w:rsid w:val="009354AB"/>
    <w:rsid w:val="009361D5"/>
    <w:rsid w:val="00937DF4"/>
    <w:rsid w:val="00941A6F"/>
    <w:rsid w:val="00953006"/>
    <w:rsid w:val="00956F43"/>
    <w:rsid w:val="0096439A"/>
    <w:rsid w:val="00964FE0"/>
    <w:rsid w:val="00965212"/>
    <w:rsid w:val="00971A11"/>
    <w:rsid w:val="00972554"/>
    <w:rsid w:val="00976F7E"/>
    <w:rsid w:val="00982417"/>
    <w:rsid w:val="009842D7"/>
    <w:rsid w:val="00986B1F"/>
    <w:rsid w:val="009903D6"/>
    <w:rsid w:val="00992542"/>
    <w:rsid w:val="0099649A"/>
    <w:rsid w:val="009A128B"/>
    <w:rsid w:val="009A132B"/>
    <w:rsid w:val="009A4685"/>
    <w:rsid w:val="009A58BC"/>
    <w:rsid w:val="009A7B10"/>
    <w:rsid w:val="009B28CC"/>
    <w:rsid w:val="009B2A66"/>
    <w:rsid w:val="009B4078"/>
    <w:rsid w:val="009B4D68"/>
    <w:rsid w:val="009B60F8"/>
    <w:rsid w:val="009B6D68"/>
    <w:rsid w:val="009C1D26"/>
    <w:rsid w:val="009C3C8F"/>
    <w:rsid w:val="009C5C91"/>
    <w:rsid w:val="009C66FA"/>
    <w:rsid w:val="009C7B37"/>
    <w:rsid w:val="009D1B18"/>
    <w:rsid w:val="009D21DA"/>
    <w:rsid w:val="009D2B49"/>
    <w:rsid w:val="009D32FD"/>
    <w:rsid w:val="009D464D"/>
    <w:rsid w:val="009E2048"/>
    <w:rsid w:val="009E27CF"/>
    <w:rsid w:val="009E2A7C"/>
    <w:rsid w:val="009E7170"/>
    <w:rsid w:val="009F10FA"/>
    <w:rsid w:val="009F1A4D"/>
    <w:rsid w:val="009F2718"/>
    <w:rsid w:val="009F37EA"/>
    <w:rsid w:val="009F410B"/>
    <w:rsid w:val="009F5228"/>
    <w:rsid w:val="009F5697"/>
    <w:rsid w:val="00A00B88"/>
    <w:rsid w:val="00A02E8E"/>
    <w:rsid w:val="00A0481C"/>
    <w:rsid w:val="00A12179"/>
    <w:rsid w:val="00A12E0C"/>
    <w:rsid w:val="00A13077"/>
    <w:rsid w:val="00A154AA"/>
    <w:rsid w:val="00A16FB8"/>
    <w:rsid w:val="00A205D7"/>
    <w:rsid w:val="00A21883"/>
    <w:rsid w:val="00A22616"/>
    <w:rsid w:val="00A22EEB"/>
    <w:rsid w:val="00A23309"/>
    <w:rsid w:val="00A2433B"/>
    <w:rsid w:val="00A257B2"/>
    <w:rsid w:val="00A3198D"/>
    <w:rsid w:val="00A37938"/>
    <w:rsid w:val="00A4036C"/>
    <w:rsid w:val="00A40380"/>
    <w:rsid w:val="00A4280F"/>
    <w:rsid w:val="00A45A08"/>
    <w:rsid w:val="00A46349"/>
    <w:rsid w:val="00A4681B"/>
    <w:rsid w:val="00A4788E"/>
    <w:rsid w:val="00A47F4D"/>
    <w:rsid w:val="00A534DB"/>
    <w:rsid w:val="00A53CBE"/>
    <w:rsid w:val="00A548DC"/>
    <w:rsid w:val="00A561DE"/>
    <w:rsid w:val="00A564FD"/>
    <w:rsid w:val="00A56A34"/>
    <w:rsid w:val="00A603DC"/>
    <w:rsid w:val="00A61630"/>
    <w:rsid w:val="00A63E3D"/>
    <w:rsid w:val="00A70CDF"/>
    <w:rsid w:val="00A70E6E"/>
    <w:rsid w:val="00A83804"/>
    <w:rsid w:val="00A86B8B"/>
    <w:rsid w:val="00A93160"/>
    <w:rsid w:val="00AA0F8F"/>
    <w:rsid w:val="00AB0E97"/>
    <w:rsid w:val="00AB29E9"/>
    <w:rsid w:val="00AB58D1"/>
    <w:rsid w:val="00AB5A38"/>
    <w:rsid w:val="00AB7C9B"/>
    <w:rsid w:val="00AC2144"/>
    <w:rsid w:val="00AC512C"/>
    <w:rsid w:val="00AC5C7B"/>
    <w:rsid w:val="00AC6FAE"/>
    <w:rsid w:val="00AD1A83"/>
    <w:rsid w:val="00AD1DBD"/>
    <w:rsid w:val="00AD57A8"/>
    <w:rsid w:val="00AD6441"/>
    <w:rsid w:val="00AD7BA1"/>
    <w:rsid w:val="00AE0A65"/>
    <w:rsid w:val="00AE30A7"/>
    <w:rsid w:val="00AE64DD"/>
    <w:rsid w:val="00AF4C83"/>
    <w:rsid w:val="00AF5B26"/>
    <w:rsid w:val="00B0139F"/>
    <w:rsid w:val="00B021E6"/>
    <w:rsid w:val="00B0305D"/>
    <w:rsid w:val="00B03CF4"/>
    <w:rsid w:val="00B04291"/>
    <w:rsid w:val="00B0722F"/>
    <w:rsid w:val="00B10125"/>
    <w:rsid w:val="00B12491"/>
    <w:rsid w:val="00B200B8"/>
    <w:rsid w:val="00B279B0"/>
    <w:rsid w:val="00B318D5"/>
    <w:rsid w:val="00B31B06"/>
    <w:rsid w:val="00B338E8"/>
    <w:rsid w:val="00B33A83"/>
    <w:rsid w:val="00B36A04"/>
    <w:rsid w:val="00B37C74"/>
    <w:rsid w:val="00B42750"/>
    <w:rsid w:val="00B43CE9"/>
    <w:rsid w:val="00B44AB7"/>
    <w:rsid w:val="00B4674D"/>
    <w:rsid w:val="00B46A8E"/>
    <w:rsid w:val="00B520FE"/>
    <w:rsid w:val="00B56189"/>
    <w:rsid w:val="00B5790C"/>
    <w:rsid w:val="00B636AA"/>
    <w:rsid w:val="00B63C0D"/>
    <w:rsid w:val="00B6502C"/>
    <w:rsid w:val="00B6631F"/>
    <w:rsid w:val="00B73597"/>
    <w:rsid w:val="00B73761"/>
    <w:rsid w:val="00B75C82"/>
    <w:rsid w:val="00B81D9F"/>
    <w:rsid w:val="00B81E0E"/>
    <w:rsid w:val="00B82B8D"/>
    <w:rsid w:val="00B84A8D"/>
    <w:rsid w:val="00B90157"/>
    <w:rsid w:val="00B9056E"/>
    <w:rsid w:val="00B90E33"/>
    <w:rsid w:val="00B91D9C"/>
    <w:rsid w:val="00B92ACA"/>
    <w:rsid w:val="00B9324B"/>
    <w:rsid w:val="00B93469"/>
    <w:rsid w:val="00B934D4"/>
    <w:rsid w:val="00B93848"/>
    <w:rsid w:val="00BA1CE6"/>
    <w:rsid w:val="00BA2692"/>
    <w:rsid w:val="00BA41E0"/>
    <w:rsid w:val="00BA54EA"/>
    <w:rsid w:val="00BB1DA7"/>
    <w:rsid w:val="00BB4663"/>
    <w:rsid w:val="00BC0287"/>
    <w:rsid w:val="00BC0F56"/>
    <w:rsid w:val="00BC1A81"/>
    <w:rsid w:val="00BC73E2"/>
    <w:rsid w:val="00BD0966"/>
    <w:rsid w:val="00BD7B18"/>
    <w:rsid w:val="00BE22D3"/>
    <w:rsid w:val="00BE5039"/>
    <w:rsid w:val="00BF3520"/>
    <w:rsid w:val="00C0392A"/>
    <w:rsid w:val="00C03B6F"/>
    <w:rsid w:val="00C07884"/>
    <w:rsid w:val="00C11C05"/>
    <w:rsid w:val="00C11C72"/>
    <w:rsid w:val="00C125BB"/>
    <w:rsid w:val="00C13EAA"/>
    <w:rsid w:val="00C14EF9"/>
    <w:rsid w:val="00C15BD2"/>
    <w:rsid w:val="00C21F70"/>
    <w:rsid w:val="00C2257F"/>
    <w:rsid w:val="00C22A74"/>
    <w:rsid w:val="00C22C21"/>
    <w:rsid w:val="00C23FBF"/>
    <w:rsid w:val="00C2576F"/>
    <w:rsid w:val="00C41CC3"/>
    <w:rsid w:val="00C4228E"/>
    <w:rsid w:val="00C42FA9"/>
    <w:rsid w:val="00C43FA8"/>
    <w:rsid w:val="00C52365"/>
    <w:rsid w:val="00C53C52"/>
    <w:rsid w:val="00C623DC"/>
    <w:rsid w:val="00C6491A"/>
    <w:rsid w:val="00C64B66"/>
    <w:rsid w:val="00C71E70"/>
    <w:rsid w:val="00C72459"/>
    <w:rsid w:val="00C779D4"/>
    <w:rsid w:val="00C9235D"/>
    <w:rsid w:val="00CA3D25"/>
    <w:rsid w:val="00CA54FC"/>
    <w:rsid w:val="00CA5A20"/>
    <w:rsid w:val="00CA7C4F"/>
    <w:rsid w:val="00CB0182"/>
    <w:rsid w:val="00CB1130"/>
    <w:rsid w:val="00CC18BA"/>
    <w:rsid w:val="00CC1A96"/>
    <w:rsid w:val="00CC2089"/>
    <w:rsid w:val="00CC6797"/>
    <w:rsid w:val="00CC6826"/>
    <w:rsid w:val="00CC6CAC"/>
    <w:rsid w:val="00CD296F"/>
    <w:rsid w:val="00CD2C80"/>
    <w:rsid w:val="00CD5EAE"/>
    <w:rsid w:val="00CE005C"/>
    <w:rsid w:val="00CE7312"/>
    <w:rsid w:val="00CF04A3"/>
    <w:rsid w:val="00CF067F"/>
    <w:rsid w:val="00CF2C7B"/>
    <w:rsid w:val="00CF3A3B"/>
    <w:rsid w:val="00CF5580"/>
    <w:rsid w:val="00CF686E"/>
    <w:rsid w:val="00D006B8"/>
    <w:rsid w:val="00D01C99"/>
    <w:rsid w:val="00D05308"/>
    <w:rsid w:val="00D07500"/>
    <w:rsid w:val="00D10FA6"/>
    <w:rsid w:val="00D1298E"/>
    <w:rsid w:val="00D12FE1"/>
    <w:rsid w:val="00D17BB6"/>
    <w:rsid w:val="00D17D90"/>
    <w:rsid w:val="00D21410"/>
    <w:rsid w:val="00D21E3B"/>
    <w:rsid w:val="00D246F5"/>
    <w:rsid w:val="00D24B6C"/>
    <w:rsid w:val="00D25CAD"/>
    <w:rsid w:val="00D316D9"/>
    <w:rsid w:val="00D35419"/>
    <w:rsid w:val="00D35559"/>
    <w:rsid w:val="00D362C0"/>
    <w:rsid w:val="00D36BB5"/>
    <w:rsid w:val="00D3787E"/>
    <w:rsid w:val="00D411A4"/>
    <w:rsid w:val="00D46D91"/>
    <w:rsid w:val="00D46E9A"/>
    <w:rsid w:val="00D476D0"/>
    <w:rsid w:val="00D51AC7"/>
    <w:rsid w:val="00D5237D"/>
    <w:rsid w:val="00D56296"/>
    <w:rsid w:val="00D76CD5"/>
    <w:rsid w:val="00D8244B"/>
    <w:rsid w:val="00D83CDE"/>
    <w:rsid w:val="00D91441"/>
    <w:rsid w:val="00D93577"/>
    <w:rsid w:val="00D977DD"/>
    <w:rsid w:val="00DA2A19"/>
    <w:rsid w:val="00DA3795"/>
    <w:rsid w:val="00DA5FB5"/>
    <w:rsid w:val="00DC31D5"/>
    <w:rsid w:val="00DC42A5"/>
    <w:rsid w:val="00DD00C9"/>
    <w:rsid w:val="00DD013B"/>
    <w:rsid w:val="00DD1C2A"/>
    <w:rsid w:val="00DD33DA"/>
    <w:rsid w:val="00DD4855"/>
    <w:rsid w:val="00DD54B2"/>
    <w:rsid w:val="00DD7B4C"/>
    <w:rsid w:val="00DE18C8"/>
    <w:rsid w:val="00DF0263"/>
    <w:rsid w:val="00DF203A"/>
    <w:rsid w:val="00DF21E7"/>
    <w:rsid w:val="00DF75D6"/>
    <w:rsid w:val="00E047E6"/>
    <w:rsid w:val="00E1059C"/>
    <w:rsid w:val="00E14E52"/>
    <w:rsid w:val="00E151C6"/>
    <w:rsid w:val="00E2124D"/>
    <w:rsid w:val="00E21C48"/>
    <w:rsid w:val="00E34098"/>
    <w:rsid w:val="00E35784"/>
    <w:rsid w:val="00E35A37"/>
    <w:rsid w:val="00E432AF"/>
    <w:rsid w:val="00E43EA8"/>
    <w:rsid w:val="00E50D24"/>
    <w:rsid w:val="00E50E21"/>
    <w:rsid w:val="00E5212A"/>
    <w:rsid w:val="00E54F53"/>
    <w:rsid w:val="00E55450"/>
    <w:rsid w:val="00E6002E"/>
    <w:rsid w:val="00E62CD4"/>
    <w:rsid w:val="00E6407D"/>
    <w:rsid w:val="00E76FC6"/>
    <w:rsid w:val="00E772E0"/>
    <w:rsid w:val="00E82F3D"/>
    <w:rsid w:val="00E846C2"/>
    <w:rsid w:val="00E870E0"/>
    <w:rsid w:val="00E919BA"/>
    <w:rsid w:val="00E91A03"/>
    <w:rsid w:val="00E9396F"/>
    <w:rsid w:val="00E94C5F"/>
    <w:rsid w:val="00E959D0"/>
    <w:rsid w:val="00E97A62"/>
    <w:rsid w:val="00EA115D"/>
    <w:rsid w:val="00EA4F7E"/>
    <w:rsid w:val="00EA6DAE"/>
    <w:rsid w:val="00EB3A95"/>
    <w:rsid w:val="00EB64DC"/>
    <w:rsid w:val="00EB6CF7"/>
    <w:rsid w:val="00EB709F"/>
    <w:rsid w:val="00EC653D"/>
    <w:rsid w:val="00ED00A4"/>
    <w:rsid w:val="00ED2BC0"/>
    <w:rsid w:val="00ED64D8"/>
    <w:rsid w:val="00EE14B9"/>
    <w:rsid w:val="00EE1A46"/>
    <w:rsid w:val="00EE4D95"/>
    <w:rsid w:val="00EF1ADF"/>
    <w:rsid w:val="00EF7060"/>
    <w:rsid w:val="00F05B39"/>
    <w:rsid w:val="00F05DBC"/>
    <w:rsid w:val="00F061CE"/>
    <w:rsid w:val="00F07807"/>
    <w:rsid w:val="00F15AEA"/>
    <w:rsid w:val="00F16B7D"/>
    <w:rsid w:val="00F178FD"/>
    <w:rsid w:val="00F23ABB"/>
    <w:rsid w:val="00F23C06"/>
    <w:rsid w:val="00F24270"/>
    <w:rsid w:val="00F25041"/>
    <w:rsid w:val="00F25DE3"/>
    <w:rsid w:val="00F2625C"/>
    <w:rsid w:val="00F31214"/>
    <w:rsid w:val="00F329A3"/>
    <w:rsid w:val="00F4326A"/>
    <w:rsid w:val="00F441E7"/>
    <w:rsid w:val="00F46D6A"/>
    <w:rsid w:val="00F470C4"/>
    <w:rsid w:val="00F4736A"/>
    <w:rsid w:val="00F51B9E"/>
    <w:rsid w:val="00F51FC1"/>
    <w:rsid w:val="00F539D5"/>
    <w:rsid w:val="00F5461F"/>
    <w:rsid w:val="00F5490E"/>
    <w:rsid w:val="00F5517F"/>
    <w:rsid w:val="00F64BD5"/>
    <w:rsid w:val="00F7002C"/>
    <w:rsid w:val="00F7144D"/>
    <w:rsid w:val="00F71E74"/>
    <w:rsid w:val="00F72643"/>
    <w:rsid w:val="00F7526B"/>
    <w:rsid w:val="00F8019C"/>
    <w:rsid w:val="00F84CE5"/>
    <w:rsid w:val="00F862A4"/>
    <w:rsid w:val="00F902C7"/>
    <w:rsid w:val="00F91C68"/>
    <w:rsid w:val="00F92F98"/>
    <w:rsid w:val="00F93E20"/>
    <w:rsid w:val="00F96D46"/>
    <w:rsid w:val="00F9746E"/>
    <w:rsid w:val="00FA1B58"/>
    <w:rsid w:val="00FB1B6A"/>
    <w:rsid w:val="00FB3233"/>
    <w:rsid w:val="00FB5296"/>
    <w:rsid w:val="00FC0702"/>
    <w:rsid w:val="00FC1B10"/>
    <w:rsid w:val="00FC2146"/>
    <w:rsid w:val="00FC3FE8"/>
    <w:rsid w:val="00FD12E3"/>
    <w:rsid w:val="00FD1CE6"/>
    <w:rsid w:val="00FE2D32"/>
    <w:rsid w:val="00FE63F3"/>
    <w:rsid w:val="00FE6DE0"/>
    <w:rsid w:val="00FF0BA4"/>
    <w:rsid w:val="00FF1C1B"/>
    <w:rsid w:val="00FF306D"/>
    <w:rsid w:val="00FF3969"/>
    <w:rsid w:val="016E3CE7"/>
    <w:rsid w:val="02270BF6"/>
    <w:rsid w:val="022C0972"/>
    <w:rsid w:val="03516FD1"/>
    <w:rsid w:val="04A7668B"/>
    <w:rsid w:val="074647A6"/>
    <w:rsid w:val="077A0C0C"/>
    <w:rsid w:val="07EF0315"/>
    <w:rsid w:val="08BD29DF"/>
    <w:rsid w:val="1A654E5B"/>
    <w:rsid w:val="21EA5899"/>
    <w:rsid w:val="23AE7652"/>
    <w:rsid w:val="25A23A16"/>
    <w:rsid w:val="2F5F1145"/>
    <w:rsid w:val="2FC54135"/>
    <w:rsid w:val="312D6A24"/>
    <w:rsid w:val="32741AA3"/>
    <w:rsid w:val="32BA5C93"/>
    <w:rsid w:val="35775D2D"/>
    <w:rsid w:val="36447779"/>
    <w:rsid w:val="37330F49"/>
    <w:rsid w:val="3A8A3006"/>
    <w:rsid w:val="3B316BC6"/>
    <w:rsid w:val="3F49634B"/>
    <w:rsid w:val="3FA45F4F"/>
    <w:rsid w:val="44284078"/>
    <w:rsid w:val="45434ECE"/>
    <w:rsid w:val="4A282AFB"/>
    <w:rsid w:val="4B2A0470"/>
    <w:rsid w:val="4BC45661"/>
    <w:rsid w:val="521A5333"/>
    <w:rsid w:val="526116E3"/>
    <w:rsid w:val="5BD3628A"/>
    <w:rsid w:val="62306084"/>
    <w:rsid w:val="64F65DBA"/>
    <w:rsid w:val="69A87D27"/>
    <w:rsid w:val="6F361D46"/>
    <w:rsid w:val="781C2A66"/>
    <w:rsid w:val="7D7C1EA5"/>
    <w:rsid w:val="7DB839BD"/>
    <w:rsid w:val="7E6B19B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uiPriority w:val="99"/>
    <w:pPr>
      <w:spacing w:after="0"/>
    </w:pPr>
    <w:rPr>
      <w:sz w:val="18"/>
      <w:szCs w:val="18"/>
    </w:rPr>
  </w:style>
  <w:style w:type="paragraph" w:styleId="3">
    <w:name w:val="footer"/>
    <w:basedOn w:val="1"/>
    <w:link w:val="8"/>
    <w:unhideWhenUsed/>
    <w:qFormat/>
    <w:uiPriority w:val="99"/>
    <w:pPr>
      <w:tabs>
        <w:tab w:val="center" w:pos="4153"/>
        <w:tab w:val="right" w:pos="8306"/>
      </w:tabs>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jc w:val="center"/>
    </w:pPr>
    <w:rPr>
      <w:sz w:val="18"/>
      <w:szCs w:val="18"/>
    </w:rPr>
  </w:style>
  <w:style w:type="character" w:customStyle="1" w:styleId="7">
    <w:name w:val="页眉 Char"/>
    <w:link w:val="4"/>
    <w:semiHidden/>
    <w:qFormat/>
    <w:uiPriority w:val="99"/>
    <w:rPr>
      <w:rFonts w:ascii="Tahoma" w:hAnsi="Tahoma" w:eastAsia="微软雅黑"/>
      <w:sz w:val="18"/>
      <w:szCs w:val="18"/>
    </w:rPr>
  </w:style>
  <w:style w:type="character" w:customStyle="1" w:styleId="8">
    <w:name w:val="页脚 Char"/>
    <w:link w:val="3"/>
    <w:semiHidden/>
    <w:qFormat/>
    <w:uiPriority w:val="99"/>
    <w:rPr>
      <w:rFonts w:ascii="Tahoma" w:hAnsi="Tahoma" w:eastAsia="微软雅黑"/>
      <w:sz w:val="18"/>
      <w:szCs w:val="18"/>
    </w:rPr>
  </w:style>
  <w:style w:type="character" w:customStyle="1" w:styleId="9">
    <w:name w:val="批注框文本 Char"/>
    <w:basedOn w:val="6"/>
    <w:link w:val="2"/>
    <w:semiHidden/>
    <w:qFormat/>
    <w:uiPriority w:val="99"/>
    <w:rPr>
      <w:rFonts w:ascii="Tahoma" w:hAnsi="Tahoma" w:eastAsia="微软雅黑"/>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412</Words>
  <Characters>2351</Characters>
  <Lines>19</Lines>
  <Paragraphs>5</Paragraphs>
  <TotalTime>27</TotalTime>
  <ScaleCrop>false</ScaleCrop>
  <LinksUpToDate>false</LinksUpToDate>
  <CharactersWithSpaces>2758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2020-10-12T01:22:00Z</dcterms:created>
  <dc:creator>Administrator</dc:creator>
  <cp:lastModifiedBy>yanjuedu</cp:lastModifiedBy>
  <cp:lastPrinted>2020-10-12T01:32:00Z</cp:lastPrinted>
  <dcterms:modified xsi:type="dcterms:W3CDTF">2020-11-04T08:31:17Z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