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浙AS739P别克牌小型普通客车</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w:t>
      </w:r>
      <w:r>
        <w:rPr>
          <w:rFonts w:hint="eastAsia" w:asciiTheme="minorEastAsia" w:hAnsiTheme="minorEastAsia" w:eastAsiaTheme="minorEastAsia"/>
          <w:szCs w:val="21"/>
          <w:u w:val="single"/>
        </w:rPr>
        <w:t>1188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hint="eastAsia" w:ascii="宋体" w:hAnsi="宋体"/>
          <w:szCs w:val="21"/>
        </w:rPr>
        <w:t>在被确定为受让方次日起3个工作日内携带报名时上传的主体资格证明等相关文件原件至杭交所完成现场确认和签署《成交通知书》、《二手机动车买卖合同》</w:t>
      </w:r>
      <w:r>
        <w:rPr>
          <w:rFonts w:hint="eastAsia" w:asciiTheme="minorEastAsia" w:hAnsiTheme="minorEastAsia" w:eastAsiaTheme="minorEastAsia"/>
          <w:szCs w:val="21"/>
        </w:rPr>
        <w:t>，并在《二手机动车买卖合同》签署次日起5个工作日向杭交所资金监管账户支付交易价款、交易服务费等交易资金（</w:t>
      </w:r>
      <w:r>
        <w:rPr>
          <w:rFonts w:hint="eastAsia" w:asciiTheme="minorEastAsia" w:hAnsiTheme="minorEastAsia" w:eastAsiaTheme="minorEastAsia"/>
          <w:bCs/>
          <w:szCs w:val="21"/>
        </w:rPr>
        <w:t>意向受让方被确定为受让方的，其交纳的交易保证金转为交易服务费，多余部分（若有）待《二手机动车买卖合同》签署之日依次冲抵履约保证金和成交价款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w:t>
      </w:r>
      <w:r>
        <w:rPr>
          <w:rFonts w:hint="eastAsia" w:ascii="宋体" w:hAnsi="宋体"/>
          <w:szCs w:val="21"/>
        </w:rPr>
        <w:t>杭交所经转让方申请次日起3个工作日内将受让方已交纳的交易价款全部划转至转让方指定账户。转让方和受让方对交易标的交付有异议的，由双方自行解决，杭交所不承担责任</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hint="eastAsia" w:ascii="宋体" w:hAnsi="宋体"/>
          <w:szCs w:val="21"/>
        </w:rPr>
        <w:t>同意车辆过户时原车牌号码一律收回，不随车转让。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在交易前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无关。受让方已付交易保证金不予返还。车辆一旦成交后，即表明受让方对标的现状的认可并愿意承担在车辆过户等相关过程中的风险，不得以此追究转让方任何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7、</w:t>
      </w:r>
      <w:r>
        <w:rPr>
          <w:rFonts w:hint="eastAsia" w:ascii="宋体" w:hAnsi="宋体"/>
          <w:szCs w:val="21"/>
        </w:rPr>
        <w:t>因各省、市、地区对于接收车辆的规定及环保标志等的检验标准不同，车辆在过户过程中存在环保标志变更及不能转入当地落户的可能，转让方对此不做担保，请意向受让方提前对相关标准和政策进行了解，综合考虑自己的应价价位，车辆一经提档，车管所不予退档，请受让方自行承担由此产生的风险</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8、</w:t>
      </w:r>
      <w:r>
        <w:rPr>
          <w:rFonts w:hint="eastAsia" w:ascii="宋体" w:hAnsi="宋体"/>
          <w:szCs w:val="21"/>
        </w:rPr>
        <w:t>受让方接受车辆后在办理产权过户、变更手续过程中如发生交通事故等一切责任均由受让方各自承担。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9、</w:t>
      </w:r>
      <w:r>
        <w:rPr>
          <w:rFonts w:hint="eastAsia" w:ascii="宋体" w:hAnsi="宋体"/>
          <w:szCs w:val="21"/>
        </w:rPr>
        <w:t>交易标的如存在违章情况，成交后由受让方负责处理，所须交纳的罚款由转让方给予补偿，但扣点由受让方自行解决。部分拍卖车辆因停驶时间较长而无法启动，如需维修的车辆，一切费用由受让方自理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10、</w:t>
      </w:r>
      <w:r>
        <w:rPr>
          <w:rFonts w:hint="eastAsia" w:ascii="宋体" w:hAnsi="宋体"/>
          <w:szCs w:val="21"/>
        </w:rPr>
        <w:t>本次交易车辆清单中的公里数为评估时里程表显示数值，存在里程表故障可能性，若与实际公里数存在差异，转让方对此不做保证，请意向受让方自行了解相关情况</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11、在办理车辆过户手续中涉及的转让方和受让方应缴纳的税、费由转让方和受让方各自承担。</w:t>
      </w:r>
    </w:p>
    <w:p>
      <w:pPr>
        <w:spacing w:line="360" w:lineRule="auto"/>
        <w:ind w:firstLine="420" w:firstLineChars="200"/>
        <w:rPr>
          <w:rFonts w:asciiTheme="minorEastAsia" w:hAnsiTheme="minorEastAsia" w:eastAsiaTheme="minorEastAsia"/>
          <w:bCs/>
          <w:szCs w:val="21"/>
        </w:rPr>
      </w:pPr>
      <w:r>
        <w:rPr>
          <w:rFonts w:hint="eastAsia" w:asciiTheme="minorEastAsia" w:hAnsiTheme="minorEastAsia" w:eastAsiaTheme="minorEastAsia"/>
          <w:szCs w:val="21"/>
        </w:rPr>
        <w:t>12、</w:t>
      </w:r>
      <w:r>
        <w:rPr>
          <w:rFonts w:hint="eastAsia" w:asciiTheme="minorEastAsia" w:hAnsiTheme="minorEastAsia" w:eastAsiaTheme="minorEastAsia"/>
          <w:bCs/>
          <w:szCs w:val="21"/>
        </w:rPr>
        <w:t>受让方应按照相关政策法规的规定，自移交之日起一个月内在转让方的协助下自行办理转让标的车辆的过户、变更手续。</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 xml:space="preserve">13、受让方未及时提取成交标的的，则应支付由此可能产生的保管费用并承担标的物灭失、毁损的风险。                                     </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14、本项目受让方须交纳成交金额4%的交易服务费。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15</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bookmarkStart w:id="0" w:name="_GoBack"/>
      <w:bookmarkEnd w:id="0"/>
      <w:r>
        <w:rPr>
          <w:rFonts w:asciiTheme="minorEastAsia" w:hAnsiTheme="minorEastAsia" w:eastAsiaTheme="minorEastAsia"/>
          <w:szCs w:val="21"/>
        </w:rPr>
        <w:t>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《二手机动车买卖合同》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054B"/>
    <w:rsid w:val="000119B9"/>
    <w:rsid w:val="0003337E"/>
    <w:rsid w:val="00041F21"/>
    <w:rsid w:val="00075D56"/>
    <w:rsid w:val="00092C9D"/>
    <w:rsid w:val="00123149"/>
    <w:rsid w:val="00143D8A"/>
    <w:rsid w:val="0018357D"/>
    <w:rsid w:val="001F50B4"/>
    <w:rsid w:val="0020310B"/>
    <w:rsid w:val="002278BB"/>
    <w:rsid w:val="00236FBD"/>
    <w:rsid w:val="002526A0"/>
    <w:rsid w:val="00255411"/>
    <w:rsid w:val="00262B27"/>
    <w:rsid w:val="0026351C"/>
    <w:rsid w:val="00274544"/>
    <w:rsid w:val="00277FB3"/>
    <w:rsid w:val="002E2D4A"/>
    <w:rsid w:val="002F36D9"/>
    <w:rsid w:val="002F55E9"/>
    <w:rsid w:val="00305BE5"/>
    <w:rsid w:val="003229C2"/>
    <w:rsid w:val="003A2F6F"/>
    <w:rsid w:val="003B01F9"/>
    <w:rsid w:val="003C47FB"/>
    <w:rsid w:val="003E079C"/>
    <w:rsid w:val="00413930"/>
    <w:rsid w:val="00430675"/>
    <w:rsid w:val="004900C6"/>
    <w:rsid w:val="004919E4"/>
    <w:rsid w:val="00495DA6"/>
    <w:rsid w:val="004C246D"/>
    <w:rsid w:val="004D0E68"/>
    <w:rsid w:val="004D1B74"/>
    <w:rsid w:val="004E1479"/>
    <w:rsid w:val="004E3107"/>
    <w:rsid w:val="004F3BEF"/>
    <w:rsid w:val="004F76BC"/>
    <w:rsid w:val="00503879"/>
    <w:rsid w:val="005104B5"/>
    <w:rsid w:val="00532A61"/>
    <w:rsid w:val="0055051A"/>
    <w:rsid w:val="00591348"/>
    <w:rsid w:val="005A37D0"/>
    <w:rsid w:val="0060197B"/>
    <w:rsid w:val="00612184"/>
    <w:rsid w:val="00627BE3"/>
    <w:rsid w:val="006436E8"/>
    <w:rsid w:val="00662215"/>
    <w:rsid w:val="00737286"/>
    <w:rsid w:val="00783BFF"/>
    <w:rsid w:val="007847DD"/>
    <w:rsid w:val="00790D21"/>
    <w:rsid w:val="007A685D"/>
    <w:rsid w:val="007C254D"/>
    <w:rsid w:val="007E4EDD"/>
    <w:rsid w:val="00826C67"/>
    <w:rsid w:val="0084282E"/>
    <w:rsid w:val="00884F8A"/>
    <w:rsid w:val="008A2BBF"/>
    <w:rsid w:val="008D72E8"/>
    <w:rsid w:val="00906FAC"/>
    <w:rsid w:val="0090788F"/>
    <w:rsid w:val="00925EF4"/>
    <w:rsid w:val="00934A3A"/>
    <w:rsid w:val="00955D2B"/>
    <w:rsid w:val="0096235F"/>
    <w:rsid w:val="009733B3"/>
    <w:rsid w:val="009D4A3A"/>
    <w:rsid w:val="009E27F0"/>
    <w:rsid w:val="009F646A"/>
    <w:rsid w:val="00A11F15"/>
    <w:rsid w:val="00A24DD0"/>
    <w:rsid w:val="00A3030E"/>
    <w:rsid w:val="00A53E81"/>
    <w:rsid w:val="00A56010"/>
    <w:rsid w:val="00A66AE6"/>
    <w:rsid w:val="00A96775"/>
    <w:rsid w:val="00AA4243"/>
    <w:rsid w:val="00AC54C7"/>
    <w:rsid w:val="00AD2898"/>
    <w:rsid w:val="00AF7180"/>
    <w:rsid w:val="00B15A11"/>
    <w:rsid w:val="00B170BB"/>
    <w:rsid w:val="00B27397"/>
    <w:rsid w:val="00B36433"/>
    <w:rsid w:val="00B91182"/>
    <w:rsid w:val="00B923AA"/>
    <w:rsid w:val="00BA5C57"/>
    <w:rsid w:val="00BB2482"/>
    <w:rsid w:val="00BD2781"/>
    <w:rsid w:val="00BD7EAF"/>
    <w:rsid w:val="00BE7354"/>
    <w:rsid w:val="00BF1816"/>
    <w:rsid w:val="00C00281"/>
    <w:rsid w:val="00C02F3D"/>
    <w:rsid w:val="00C07B7D"/>
    <w:rsid w:val="00C2125E"/>
    <w:rsid w:val="00C237F6"/>
    <w:rsid w:val="00C300A5"/>
    <w:rsid w:val="00C434EA"/>
    <w:rsid w:val="00C664FC"/>
    <w:rsid w:val="00C76683"/>
    <w:rsid w:val="00C80243"/>
    <w:rsid w:val="00C85BC7"/>
    <w:rsid w:val="00CB5B8C"/>
    <w:rsid w:val="00CF4007"/>
    <w:rsid w:val="00D03FE8"/>
    <w:rsid w:val="00D040CA"/>
    <w:rsid w:val="00D524E7"/>
    <w:rsid w:val="00D56D57"/>
    <w:rsid w:val="00DD02F6"/>
    <w:rsid w:val="00DF0250"/>
    <w:rsid w:val="00E00E55"/>
    <w:rsid w:val="00E10ADA"/>
    <w:rsid w:val="00E17453"/>
    <w:rsid w:val="00E30EAA"/>
    <w:rsid w:val="00E478A0"/>
    <w:rsid w:val="00E60BD5"/>
    <w:rsid w:val="00ED0403"/>
    <w:rsid w:val="00ED4E9F"/>
    <w:rsid w:val="00EF62AF"/>
    <w:rsid w:val="00F06BEC"/>
    <w:rsid w:val="00F44BC9"/>
    <w:rsid w:val="00F47654"/>
    <w:rsid w:val="00F66C08"/>
    <w:rsid w:val="00F74292"/>
    <w:rsid w:val="00F812CA"/>
    <w:rsid w:val="00FA0343"/>
    <w:rsid w:val="00FA6AB7"/>
    <w:rsid w:val="00FD0170"/>
    <w:rsid w:val="00FF503A"/>
    <w:rsid w:val="29F04A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251</Words>
  <Characters>1436</Characters>
  <Lines>11</Lines>
  <Paragraphs>3</Paragraphs>
  <TotalTime>32</TotalTime>
  <ScaleCrop>false</ScaleCrop>
  <LinksUpToDate>false</LinksUpToDate>
  <CharactersWithSpaces>1684</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施剑</cp:lastModifiedBy>
  <dcterms:modified xsi:type="dcterms:W3CDTF">2020-11-04T06:20:30Z</dcterms:modified>
  <cp:revision>22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