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浙AP1U29帕杰罗牌7座小型越野客车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1234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3个工作日向杭交所指定账户一次性支付成交价款、过户手续费1200元/辆、交易服务费等交易资金（意向受让方被确定为受让方的，其交纳的交易保证金转为交易服务费，多余部分（若有）待《成交通知书》、《二手机动车买卖合同》签署之日转为履约保证金，待应支付的剩余款项全部到账后，履约保证金再转为成交价款的一部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eastAsia="宋体" w:cs="Times New Roman"/>
          <w:szCs w:val="21"/>
        </w:rPr>
        <w:t>意向</w:t>
      </w:r>
      <w:r>
        <w:rPr>
          <w:rFonts w:hint="eastAsia" w:asciiTheme="minorEastAsia" w:hAnsiTheme="minorEastAsia" w:eastAsiaTheme="minor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无关。受让方已付交易资金不予返还。车辆一旦成交后，即表明受让方对标的现状的认可并愿意承担在车辆过户等相关过程中的风险，不得以此追究转让方、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eastAsia="宋体" w:cs="Times New Roman"/>
          <w:szCs w:val="21"/>
        </w:rPr>
        <w:t>本次交易车辆清单中的公里数为评估时里程表显示数值，存在里程表故障可能性，若与实际公里数存在差异，</w:t>
      </w:r>
      <w:r>
        <w:rPr>
          <w:rFonts w:hint="eastAsia" w:asciiTheme="minorEastAsia" w:hAnsiTheme="minorEastAsia" w:eastAsiaTheme="minorEastAsia"/>
          <w:szCs w:val="21"/>
        </w:rPr>
        <w:t>转让方和</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 xml:space="preserve">、受让方未及时提取成交标的的，则应支付由此可能产生的保管费用并承担标的物灭失、毁损的风险。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%的交易服务费</w:t>
      </w:r>
      <w:r>
        <w:rPr>
          <w:rFonts w:hint="eastAsia" w:asciiTheme="minorEastAsia" w:hAnsiTheme="minorEastAsia" w:eastAsiaTheme="minorEastAsia"/>
          <w:b/>
          <w:bCs/>
          <w:szCs w:val="21"/>
          <w:lang w:val="en-US" w:eastAsia="zh-CN"/>
        </w:rPr>
        <w:t>及1200元/辆的过户手续费</w:t>
      </w:r>
      <w:r>
        <w:rPr>
          <w:rFonts w:hint="eastAsia"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w:t>
      </w:r>
      <w:r>
        <w:rPr>
          <w:rFonts w:hint="eastAsia" w:asciiTheme="minorEastAsia" w:hAnsiTheme="minorEastAsia" w:eastAsiaTheme="minorEastAsia"/>
          <w:szCs w:val="21"/>
          <w:lang w:val="en-US" w:eastAsia="zh-CN"/>
        </w:rPr>
        <w:t>杭交所</w:t>
      </w:r>
      <w:r>
        <w:rPr>
          <w:rFonts w:asciiTheme="minorEastAsia" w:hAnsiTheme="minorEastAsia" w:eastAsiaTheme="minorEastAsia"/>
          <w:szCs w:val="21"/>
        </w:rPr>
        <w:t>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72864"/>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60C0E58"/>
    <w:rsid w:val="1D02152D"/>
    <w:rsid w:val="37D45429"/>
    <w:rsid w:val="500E1BE3"/>
    <w:rsid w:val="52CB699B"/>
    <w:rsid w:val="5C3065C0"/>
    <w:rsid w:val="5C660EA2"/>
    <w:rsid w:val="6D39422D"/>
    <w:rsid w:val="7B435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0</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2020-10-29T03:47:55Z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