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Helvetica" w:hAnsi="Helvetica" w:eastAsia="Helvetica" w:cs="Helvetica"/>
          <w:i w:val="0"/>
          <w:caps w:val="0"/>
          <w:color w:val="606266"/>
          <w:spacing w:val="0"/>
          <w:sz w:val="21"/>
          <w:szCs w:val="21"/>
        </w:rPr>
        <w:t>杭州市平海路32号底层商铺8年租赁权</w:t>
      </w:r>
      <w:r>
        <w:rPr>
          <w:rFonts w:hint="eastAsia" w:asciiTheme="minorEastAsia" w:hAnsiTheme="minorEastAsia" w:eastAsiaTheme="minorEastAsia"/>
          <w:szCs w:val="21"/>
        </w:rPr>
        <w:t>项目（标的编号：HJS2020ZL</w:t>
      </w:r>
      <w:r>
        <w:rPr>
          <w:rFonts w:hint="eastAsia" w:asciiTheme="minorEastAsia" w:hAnsiTheme="minorEastAsia" w:eastAsiaTheme="minorEastAsia"/>
          <w:szCs w:val="21"/>
          <w:lang w:val="en-US" w:eastAsia="zh-CN"/>
        </w:rPr>
        <w:t>1240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u w:val="single"/>
        </w:rPr>
      </w:pPr>
      <w:r>
        <w:rPr>
          <w:rFonts w:hint="eastAsia" w:asciiTheme="minorEastAsia" w:hAnsiTheme="minorEastAsia" w:eastAsiaTheme="minorEastAsia"/>
          <w:szCs w:val="21"/>
        </w:rPr>
        <w:t>3、同意在被确定为承租方次日起3个工作日携带报名时上传的主体资格证明等相关文件原件至杭交所完成现场确认和签署《成交通知书》、《房屋租赁合同》等交易合同；并在《成交通知书》、《房屋租赁合同》等交易合同签署次日</w:t>
      </w:r>
      <w:r>
        <w:rPr>
          <w:rFonts w:asciiTheme="minorEastAsia" w:hAnsiTheme="minorEastAsia" w:eastAsiaTheme="minorEastAsia"/>
          <w:szCs w:val="21"/>
        </w:rPr>
        <w:t>起</w:t>
      </w:r>
      <w:r>
        <w:rPr>
          <w:rFonts w:hint="eastAsia" w:asciiTheme="minorEastAsia" w:hAnsiTheme="minorEastAsia" w:eastAsiaTheme="minorEastAsia"/>
          <w:szCs w:val="21"/>
          <w:u w:val="single"/>
        </w:rPr>
        <w:t>5个工作日内向杭交所指定账户一次性支付首期租金、交易服务费和履约保证金、装修保证金等交易资金（意向承租方被确定承租方的，其缴纳的交易保证金转为交易服务费，多余部分（若有）依次冲抵履约保证金、装修保证金和首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w:t>
      </w:r>
      <w:r>
        <w:rPr>
          <w:rFonts w:hint="eastAsia" w:asciiTheme="minorEastAsia" w:hAnsiTheme="minorEastAsia" w:eastAsiaTheme="minorEastAsia"/>
          <w:szCs w:val="21"/>
        </w:rPr>
        <w:t>经出租方申请次日</w:t>
      </w:r>
      <w:r>
        <w:rPr>
          <w:rFonts w:asciiTheme="minorEastAsia" w:hAnsiTheme="minorEastAsia" w:eastAsiaTheme="minorEastAsia"/>
          <w:szCs w:val="21"/>
        </w:rPr>
        <w:t>起3个工作日内将我方已交纳的交易价款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1）若我方成为承租方，我方承诺：应当在开业前取得营业执照及相关的各类经营许可证，由于我方无证无照经营行为造成出租方或第三方损失的，我方应全额赔偿。若由于出租方提供的资料和租赁房屋现状原因导致我方不能通过相关登记、审批等手续的出租方不承担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w:t>
      </w:r>
      <w:r>
        <w:rPr>
          <w:rFonts w:hint="eastAsia" w:asciiTheme="minorEastAsia" w:hAnsiTheme="minorEastAsia" w:eastAsiaTheme="minorEastAsia"/>
          <w:szCs w:val="21"/>
        </w:rPr>
        <w:t>若我方成为承租方，我方承诺：将按照有关约定，经向出租方备案并经出租方许可后对租赁物业进行装修、改善、安装设备或增设他物。有关装修费用及由装修所产生的人员伤亡、财产损失等风险均由我方自行承担。如由此造成出租方损失的，出租方有权没收我方履约保证金，履约保证金不足以偿付出租方损失的，我方按照实际损失予以赔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(3)若我方成为承租方，我方承诺：《房屋租赁合同》签订后，若我方在该物业注册成立新公司的，我方应保证该公司确认并遵守本合同的全部约定，本合同中确定的我方权利义务在该公司成立后全部由该公司承担，出租方、我方及我方注册变更后的新经营方三方应该及时签署相应的变更协议，我方作为本合同的担保人，对该公司在本合同项下的全部责任和义务承担连带担保责任，担保范围担保范围为该公司因本合同项下产生的对出租方所有的义务与责任，包括但不限于租金、各种费用、违约金、赔偿金、出租方实现债权的费用（包括诉讼费用、律师费用、公派费用、执行费用等）、因该公司违约而给出租方造成的损失和其他所有应付费用。担保期限为自租赁合同签订之日起至租赁合同期满后两年止。如该公司拒绝确认的，则出租方有权立即解除本合同、收回房屋、停止水电供应，并按我方违约追究违约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若我方成为承租方，我方承诺：租赁期内，未经出租方书面同意，承租方不得单方面改变经营业态，也不得对所租赁的物业进行整体转让、转包、分租、转租。承租方擅自采取上述行动的，出租方有权解除《房屋租赁合同》，没收承租方的履约保证金，且承租方应当按当年年租金标准的50%向甲方支付违约金。如因此给出租方造成损失的，承租方还应承担全部赔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租赁房屋额定用电量130千瓦，外接天然气部分需</w:t>
      </w:r>
      <w:r>
        <w:rPr>
          <w:rFonts w:hint="eastAsia" w:asciiTheme="minorEastAsia" w:hAnsiTheme="minorEastAsia" w:eastAsiaTheme="minorEastAsia"/>
          <w:szCs w:val="21"/>
          <w:lang w:val="en-US" w:eastAsia="zh-CN"/>
        </w:rPr>
        <w:t>我</w:t>
      </w:r>
      <w:bookmarkStart w:id="0" w:name="_GoBack"/>
      <w:bookmarkEnd w:id="0"/>
      <w:r>
        <w:rPr>
          <w:rFonts w:hint="eastAsia" w:asciiTheme="minorEastAsia" w:hAnsiTheme="minorEastAsia" w:eastAsiaTheme="minorEastAsia"/>
          <w:szCs w:val="21"/>
        </w:rPr>
        <w:t>方自行承担。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6、我方同意按</w:t>
      </w:r>
      <w:r>
        <w:rPr>
          <w:rFonts w:asciiTheme="minorEastAsia" w:hAnsiTheme="minorEastAsia" w:eastAsiaTheme="minorEastAsia"/>
          <w:szCs w:val="21"/>
        </w:rPr>
        <w:t>成交金额的</w:t>
      </w:r>
      <w:r>
        <w:rPr>
          <w:rFonts w:hint="eastAsia" w:asciiTheme="minorEastAsia" w:hAnsiTheme="minorEastAsia" w:eastAsiaTheme="minorEastAsia"/>
          <w:szCs w:val="21"/>
        </w:rPr>
        <w:t>一个月租金交纳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、若非出租方原因，出现以下任一情况时，出租方有权扣除意向我方交纳的交易保证金，先用于补偿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意向我方提交受让申请并交纳交易保证金后单方撤回受让申请的；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的意向我方后，各意向我方在竞价期间均不报价的</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为我方后未按约定签署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意向我方未履行书面承诺事项的；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意向我方（签章）：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5613E"/>
    <w:rsid w:val="00096355"/>
    <w:rsid w:val="000E77EC"/>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9525F"/>
    <w:rsid w:val="00F9594B"/>
    <w:rsid w:val="00FA0343"/>
    <w:rsid w:val="00FA6AB7"/>
    <w:rsid w:val="00FD24CB"/>
    <w:rsid w:val="00FF2FAD"/>
    <w:rsid w:val="00FF32D4"/>
    <w:rsid w:val="3C2C4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1643</Words>
  <Characters>1664</Characters>
  <Lines>11</Lines>
  <Paragraphs>3</Paragraphs>
  <TotalTime>1</TotalTime>
  <ScaleCrop>false</ScaleCrop>
  <LinksUpToDate>false</LinksUpToDate>
  <CharactersWithSpaces>1766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2020-10-27T05:56:51Z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