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我方拟受让杭州市江干区运河·印巷影视文化生活街区</w:t>
      </w:r>
      <w:r>
        <w:rPr>
          <w:rFonts w:hint="eastAsia" w:asciiTheme="minorEastAsia" w:hAnsiTheme="minorEastAsia" w:eastAsiaTheme="minorEastAsia"/>
          <w:szCs w:val="21"/>
          <w:lang w:val="en-US" w:eastAsia="zh-CN"/>
        </w:rPr>
        <w:t>艺术</w:t>
      </w:r>
      <w:r>
        <w:rPr>
          <w:rFonts w:hint="eastAsia" w:asciiTheme="minorEastAsia" w:hAnsiTheme="minorEastAsia" w:eastAsiaTheme="minorEastAsia"/>
          <w:szCs w:val="21"/>
        </w:rPr>
        <w:t>剧院5年租赁权项目（标的编号：HJS2020ZL11</w:t>
      </w:r>
      <w:r>
        <w:rPr>
          <w:rFonts w:hint="eastAsia" w:asciiTheme="minorEastAsia" w:hAnsiTheme="minorEastAsia" w:eastAsiaTheme="minorEastAsia"/>
          <w:szCs w:val="21"/>
          <w:lang w:val="en-US" w:eastAsia="zh-CN"/>
        </w:rPr>
        <w:t>73</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b/>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w:t>
      </w:r>
      <w:r>
        <w:rPr>
          <w:rFonts w:asciiTheme="minorEastAsia" w:hAnsiTheme="minorEastAsia"/>
          <w:b/>
          <w:szCs w:val="21"/>
        </w:rPr>
        <w:t>本项目所披露内容以及已完成对标的的现场踏勘，表明已完全了解</w:t>
      </w:r>
      <w:r>
        <w:rPr>
          <w:rFonts w:hint="eastAsia" w:asciiTheme="minorEastAsia" w:hAnsiTheme="minorEastAsia"/>
          <w:b/>
          <w:szCs w:val="21"/>
        </w:rPr>
        <w:t>并</w:t>
      </w:r>
      <w:r>
        <w:rPr>
          <w:rFonts w:asciiTheme="minorEastAsia" w:hAnsiTheme="minorEastAsia"/>
          <w:b/>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szCs w:val="21"/>
        </w:rPr>
        <w:t>3</w:t>
      </w:r>
      <w:r>
        <w:rPr>
          <w:rFonts w:hint="eastAsia" w:asciiTheme="minorEastAsia" w:hAnsiTheme="minorEastAsia" w:eastAsiaTheme="minorEastAsia"/>
          <w:szCs w:val="21"/>
        </w:rPr>
        <w:t>、同意在被确认为承租方次日起3个工作日内携带报名时上传的主体资格证明等相关文件原件至杭交所完成现场确认和签署《成交通知书》、交易记录、《艺术剧院租赁合同》等相关合同文件；并在《成交通知书》、《艺术剧院租赁合同》签署次日起5个工作日内向杭交所指定账户一次性支付首期租金、租赁保证金等交易资金（意向承租方被确定承租方的，其交纳的交易保证金自动转为租赁保证金）。</w:t>
      </w:r>
    </w:p>
    <w:p>
      <w:pPr>
        <w:spacing w:line="360" w:lineRule="auto"/>
        <w:ind w:firstLine="420" w:firstLineChars="200"/>
        <w:rPr>
          <w:rFonts w:asciiTheme="minorEastAsia" w:hAnsi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承租</w:t>
      </w:r>
      <w:r>
        <w:rPr>
          <w:rFonts w:asciiTheme="minorEastAsia" w:hAnsiTheme="minorEastAsia" w:eastAsiaTheme="minorEastAsia"/>
          <w:szCs w:val="21"/>
        </w:rPr>
        <w:t>方已交</w:t>
      </w:r>
      <w:r>
        <w:rPr>
          <w:rFonts w:asciiTheme="minorEastAsia" w:hAnsiTheme="minorEastAsia"/>
          <w:szCs w:val="21"/>
        </w:rPr>
        <w:t>纳的交易价款</w:t>
      </w:r>
      <w:r>
        <w:rPr>
          <w:rFonts w:hint="eastAsia" w:asciiTheme="minorEastAsia" w:hAnsiTheme="minorEastAsia"/>
          <w:szCs w:val="21"/>
        </w:rPr>
        <w:t>全部划转</w:t>
      </w:r>
      <w:r>
        <w:rPr>
          <w:rFonts w:asciiTheme="minorEastAsia" w:hAnsiTheme="minorEastAsia"/>
          <w:szCs w:val="21"/>
        </w:rPr>
        <w:t>至</w:t>
      </w:r>
      <w:r>
        <w:rPr>
          <w:rFonts w:hint="eastAsia" w:asciiTheme="minorEastAsia" w:hAnsiTheme="minorEastAsia"/>
          <w:szCs w:val="21"/>
        </w:rPr>
        <w:t>出租</w:t>
      </w:r>
      <w:r>
        <w:rPr>
          <w:rFonts w:asciiTheme="minorEastAsia" w:hAnsiTheme="minorEastAsia"/>
          <w:szCs w:val="21"/>
        </w:rPr>
        <w:t>方指定账户。</w:t>
      </w:r>
    </w:p>
    <w:p>
      <w:pPr>
        <w:spacing w:line="360" w:lineRule="auto"/>
        <w:ind w:firstLine="422" w:firstLineChars="200"/>
        <w:rPr>
          <w:rFonts w:asciiTheme="minorEastAsia" w:hAnsiTheme="minorEastAsia" w:eastAsiaTheme="minorEastAsia"/>
          <w:szCs w:val="21"/>
        </w:rPr>
      </w:pPr>
      <w:r>
        <w:rPr>
          <w:rFonts w:hint="eastAsia" w:asciiTheme="minorEastAsia" w:hAnsiTheme="minorEastAsia" w:eastAsiaTheme="minorEastAsia"/>
          <w:b/>
          <w:szCs w:val="21"/>
        </w:rPr>
        <w:t>5、若我方成为承租方，我方承诺：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w:t>
      </w:r>
      <w:r>
        <w:rPr>
          <w:rFonts w:hint="eastAsia" w:asciiTheme="minorEastAsia" w:hAnsiTheme="minorEastAsia"/>
          <w:szCs w:val="21"/>
          <w:lang w:val="en-US" w:eastAsia="zh-CN"/>
        </w:rPr>
        <w:t>我</w:t>
      </w:r>
      <w:r>
        <w:rPr>
          <w:rFonts w:hint="eastAsia" w:asciiTheme="minorEastAsia" w:hAnsiTheme="minorEastAsia"/>
          <w:szCs w:val="21"/>
        </w:rPr>
        <w:t>方确认租赁该场地作为剧院用途，组织开展包括但不限于文化、教育、商业活动、广告等各类法律允许的经营项目。并遵守国家和本市有关房屋使用和物业管理的规定。未事先取得出租方的书面同意并按规定报经相关行政主管机关核准，</w:t>
      </w:r>
      <w:r>
        <w:rPr>
          <w:rFonts w:hint="eastAsia" w:asciiTheme="minorEastAsia" w:hAnsiTheme="minorEastAsia"/>
          <w:szCs w:val="21"/>
          <w:lang w:val="en-US" w:eastAsia="zh-CN"/>
        </w:rPr>
        <w:t>我</w:t>
      </w:r>
      <w:r>
        <w:rPr>
          <w:rFonts w:hint="eastAsia" w:asciiTheme="minorEastAsia" w:hAnsiTheme="minorEastAsia"/>
          <w:szCs w:val="21"/>
        </w:rPr>
        <w:t>方不得擅自改变房屋的用途。</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（2）</w:t>
      </w:r>
      <w:r>
        <w:rPr>
          <w:rFonts w:hint="eastAsia" w:asciiTheme="minorEastAsia" w:hAnsiTheme="minorEastAsia"/>
          <w:szCs w:val="21"/>
          <w:lang w:val="en-US" w:eastAsia="zh-CN"/>
        </w:rPr>
        <w:t>我</w:t>
      </w:r>
      <w:r>
        <w:rPr>
          <w:rFonts w:hint="eastAsia" w:asciiTheme="minorEastAsia" w:hAnsiTheme="minorEastAsia"/>
          <w:szCs w:val="21"/>
        </w:rPr>
        <w:t>方对租赁房屋的环境应有充分了解，并能独立与相关政府部门及周边相邻单位协同处理租赁房屋周边的经营环境，且能对租赁房屋环境的营造和使用负责。</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（3）我方竞得标的，获得租赁房屋的租赁权利后，能独立办理取得相关的经营执照等证件，并能自觉按照相关法律、法规及规章进行合法有效的经营。</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4）出租方对于租赁业态的要求仅系按照整体经营目标设定，不构成出租方对于满足该业态的任何实质或预期承诺。我方须在承租前自行对租赁房屋进行全面了解，并对其经营所需的各项审批条件和规定进行充分自核。我方参与竞租的行为将被认为已作充分的预判和决策，无论因何种原因导致不能获得经营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5）我方已知悉，本次租赁房屋目前仍在建中，截止目前尚未办理相关权证，房屋移交后，出租方仅能提供持浙（2019）杭州市不动产权第0119227号、建设工程规划许可证（建字第330100201900130号）及建筑工程施工许可证（编号330101201904280102）等文件作为本次租赁房屋的权属证明，我方在进行经营活动前，应取得政府有关部门批准必要的执照、批准证书或许可证等，出租方予以配合，出租方对我方办理政府有关部门批准必要的执照、批准证书或许可证等手续不作任何保证、不承担任何责任。</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（6）我方承诺承租后须确保剧院全年举办演出及活动不少于150场，并且自办演出比例需占70 %以上。</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（7）我方承租后须承诺每年定期在运河·印巷影视文化生活街区举办演出团见面会活动，提升街区文化艺术氛围和知名度的综合能力。</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（8）我方承诺承租后须承诺每年定期在剧院举办公益活动，体现剧院公共文化的服务属性。</w:t>
      </w:r>
    </w:p>
    <w:p>
      <w:pPr>
        <w:widowControl/>
        <w:tabs>
          <w:tab w:val="left" w:pos="6975"/>
        </w:tabs>
        <w:spacing w:line="360" w:lineRule="auto"/>
        <w:ind w:firstLine="420" w:firstLineChars="200"/>
        <w:jc w:val="left"/>
        <w:rPr>
          <w:rFonts w:hint="default" w:asciiTheme="minorEastAsia" w:hAnsiTheme="minorEastAsia"/>
          <w:szCs w:val="21"/>
          <w:lang w:val="en-US" w:eastAsia="zh-CN"/>
        </w:rPr>
      </w:pPr>
      <w:r>
        <w:rPr>
          <w:rFonts w:hint="eastAsia" w:asciiTheme="minorEastAsia" w:hAnsiTheme="minorEastAsia"/>
          <w:szCs w:val="21"/>
          <w:lang w:val="en-US" w:eastAsia="zh-CN"/>
        </w:rPr>
        <w:t>（9）出租方与我方的权利、义务以出租方提供的《艺术剧院租赁合同》（样本）为准。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lang w:val="en-US" w:eastAsia="zh-CN"/>
        </w:rPr>
        <w:t>艺术剧院租赁合同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w:t>
      </w:r>
      <w:r>
        <w:rPr>
          <w:rFonts w:hint="eastAsia" w:asciiTheme="minorEastAsia" w:hAnsiTheme="minorEastAsia" w:eastAsiaTheme="minorEastAsia"/>
          <w:szCs w:val="21"/>
          <w:lang w:val="en-US" w:eastAsia="zh-CN"/>
        </w:rPr>
        <w:t>字、盖</w:t>
      </w:r>
      <w:r>
        <w:rPr>
          <w:rFonts w:hint="eastAsia" w:asciiTheme="minorEastAsia" w:hAnsiTheme="minorEastAsia" w:eastAsiaTheme="minorEastAsia"/>
          <w:szCs w:val="21"/>
        </w:rPr>
        <w:t>章）：</w:t>
      </w: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6104"/>
    <w:rsid w:val="00092C9D"/>
    <w:rsid w:val="00143D8A"/>
    <w:rsid w:val="0015688B"/>
    <w:rsid w:val="001C5145"/>
    <w:rsid w:val="0020310B"/>
    <w:rsid w:val="00215272"/>
    <w:rsid w:val="002278BB"/>
    <w:rsid w:val="00242A06"/>
    <w:rsid w:val="002526A0"/>
    <w:rsid w:val="00255411"/>
    <w:rsid w:val="00274544"/>
    <w:rsid w:val="002B2053"/>
    <w:rsid w:val="002F36D9"/>
    <w:rsid w:val="002F3E0D"/>
    <w:rsid w:val="003229C2"/>
    <w:rsid w:val="00324309"/>
    <w:rsid w:val="00386A35"/>
    <w:rsid w:val="003A2F6F"/>
    <w:rsid w:val="003E079C"/>
    <w:rsid w:val="00401F5E"/>
    <w:rsid w:val="00413930"/>
    <w:rsid w:val="00430675"/>
    <w:rsid w:val="004637B2"/>
    <w:rsid w:val="004900C6"/>
    <w:rsid w:val="004C246D"/>
    <w:rsid w:val="004D1B74"/>
    <w:rsid w:val="004E1479"/>
    <w:rsid w:val="004E3107"/>
    <w:rsid w:val="004F3410"/>
    <w:rsid w:val="004F3BEF"/>
    <w:rsid w:val="00503879"/>
    <w:rsid w:val="005104B5"/>
    <w:rsid w:val="0053716C"/>
    <w:rsid w:val="0055051A"/>
    <w:rsid w:val="005A37D0"/>
    <w:rsid w:val="005C490C"/>
    <w:rsid w:val="0060197B"/>
    <w:rsid w:val="0061749F"/>
    <w:rsid w:val="00627BE3"/>
    <w:rsid w:val="00641F70"/>
    <w:rsid w:val="00662215"/>
    <w:rsid w:val="00703E92"/>
    <w:rsid w:val="00732CCC"/>
    <w:rsid w:val="00737286"/>
    <w:rsid w:val="00742C19"/>
    <w:rsid w:val="007847DD"/>
    <w:rsid w:val="00790D21"/>
    <w:rsid w:val="007A3207"/>
    <w:rsid w:val="007E4EDD"/>
    <w:rsid w:val="0084282E"/>
    <w:rsid w:val="00884F8A"/>
    <w:rsid w:val="008D72E8"/>
    <w:rsid w:val="00906FAC"/>
    <w:rsid w:val="00934A3A"/>
    <w:rsid w:val="0096235F"/>
    <w:rsid w:val="009733B3"/>
    <w:rsid w:val="009E27F0"/>
    <w:rsid w:val="009F646A"/>
    <w:rsid w:val="00A11F15"/>
    <w:rsid w:val="00A24DD0"/>
    <w:rsid w:val="00A53E81"/>
    <w:rsid w:val="00A549ED"/>
    <w:rsid w:val="00A66AE6"/>
    <w:rsid w:val="00A96775"/>
    <w:rsid w:val="00AA4243"/>
    <w:rsid w:val="00AF531C"/>
    <w:rsid w:val="00AF7180"/>
    <w:rsid w:val="00B15A11"/>
    <w:rsid w:val="00B170BB"/>
    <w:rsid w:val="00B36433"/>
    <w:rsid w:val="00B404D1"/>
    <w:rsid w:val="00B91182"/>
    <w:rsid w:val="00B923AA"/>
    <w:rsid w:val="00BB6DBD"/>
    <w:rsid w:val="00BD2782"/>
    <w:rsid w:val="00BD7EAF"/>
    <w:rsid w:val="00C02F3D"/>
    <w:rsid w:val="00C07B7D"/>
    <w:rsid w:val="00C17498"/>
    <w:rsid w:val="00C2125E"/>
    <w:rsid w:val="00C300A5"/>
    <w:rsid w:val="00C434EA"/>
    <w:rsid w:val="00C76683"/>
    <w:rsid w:val="00C77D13"/>
    <w:rsid w:val="00C80243"/>
    <w:rsid w:val="00C85BC7"/>
    <w:rsid w:val="00C97320"/>
    <w:rsid w:val="00CB5B8C"/>
    <w:rsid w:val="00CF4007"/>
    <w:rsid w:val="00D56D57"/>
    <w:rsid w:val="00DB6629"/>
    <w:rsid w:val="00DD02F6"/>
    <w:rsid w:val="00E00E55"/>
    <w:rsid w:val="00E10ADA"/>
    <w:rsid w:val="00E51EC0"/>
    <w:rsid w:val="00E60BD5"/>
    <w:rsid w:val="00E857DD"/>
    <w:rsid w:val="00EB7831"/>
    <w:rsid w:val="00ED0403"/>
    <w:rsid w:val="00ED4E9F"/>
    <w:rsid w:val="00EE417E"/>
    <w:rsid w:val="00EF62AF"/>
    <w:rsid w:val="00F06BEC"/>
    <w:rsid w:val="00F450DE"/>
    <w:rsid w:val="00F47654"/>
    <w:rsid w:val="00FA0343"/>
    <w:rsid w:val="00FA6AB7"/>
    <w:rsid w:val="00FF0539"/>
    <w:rsid w:val="026C4632"/>
    <w:rsid w:val="02C711BB"/>
    <w:rsid w:val="04B97F01"/>
    <w:rsid w:val="085041C7"/>
    <w:rsid w:val="0AA94602"/>
    <w:rsid w:val="0CFE054A"/>
    <w:rsid w:val="0D7A11C0"/>
    <w:rsid w:val="0E7223F6"/>
    <w:rsid w:val="0E8D33C9"/>
    <w:rsid w:val="0EA513DF"/>
    <w:rsid w:val="10216C75"/>
    <w:rsid w:val="12893F67"/>
    <w:rsid w:val="131D6111"/>
    <w:rsid w:val="1A11532F"/>
    <w:rsid w:val="1C3B4D5D"/>
    <w:rsid w:val="1C7922C1"/>
    <w:rsid w:val="1D4B7057"/>
    <w:rsid w:val="1DF4051E"/>
    <w:rsid w:val="1E8E190D"/>
    <w:rsid w:val="1FBE0E8A"/>
    <w:rsid w:val="1FD40BFC"/>
    <w:rsid w:val="1FE576CE"/>
    <w:rsid w:val="20E226E4"/>
    <w:rsid w:val="21DB18AB"/>
    <w:rsid w:val="23436CFB"/>
    <w:rsid w:val="249628CF"/>
    <w:rsid w:val="267F03E3"/>
    <w:rsid w:val="272148CC"/>
    <w:rsid w:val="275F29ED"/>
    <w:rsid w:val="289214B7"/>
    <w:rsid w:val="28AB4BD9"/>
    <w:rsid w:val="291674C8"/>
    <w:rsid w:val="298F7705"/>
    <w:rsid w:val="2A496F1D"/>
    <w:rsid w:val="2AFE06E9"/>
    <w:rsid w:val="2B6922B4"/>
    <w:rsid w:val="2E606CE5"/>
    <w:rsid w:val="30195999"/>
    <w:rsid w:val="305D412B"/>
    <w:rsid w:val="308C6D63"/>
    <w:rsid w:val="34355DCE"/>
    <w:rsid w:val="3576621E"/>
    <w:rsid w:val="35884532"/>
    <w:rsid w:val="363E21B0"/>
    <w:rsid w:val="3822035E"/>
    <w:rsid w:val="388206FF"/>
    <w:rsid w:val="394F77D5"/>
    <w:rsid w:val="3D5440E4"/>
    <w:rsid w:val="3D772BFE"/>
    <w:rsid w:val="3E074A59"/>
    <w:rsid w:val="3E416393"/>
    <w:rsid w:val="3F2926EA"/>
    <w:rsid w:val="40672644"/>
    <w:rsid w:val="40BC0BEE"/>
    <w:rsid w:val="41AA5FE0"/>
    <w:rsid w:val="440D721C"/>
    <w:rsid w:val="469C2174"/>
    <w:rsid w:val="49894C21"/>
    <w:rsid w:val="49BD3951"/>
    <w:rsid w:val="49E939F0"/>
    <w:rsid w:val="4A1870D8"/>
    <w:rsid w:val="4A71398A"/>
    <w:rsid w:val="4B0E0869"/>
    <w:rsid w:val="4E2E3024"/>
    <w:rsid w:val="4FE96DDC"/>
    <w:rsid w:val="517207B8"/>
    <w:rsid w:val="52D83774"/>
    <w:rsid w:val="541B6CD3"/>
    <w:rsid w:val="585F179B"/>
    <w:rsid w:val="592D1863"/>
    <w:rsid w:val="5B8526C5"/>
    <w:rsid w:val="5BF769E1"/>
    <w:rsid w:val="5D48575E"/>
    <w:rsid w:val="5DDA528A"/>
    <w:rsid w:val="614F6F06"/>
    <w:rsid w:val="62FF03FF"/>
    <w:rsid w:val="644A579B"/>
    <w:rsid w:val="666B2AE1"/>
    <w:rsid w:val="669E3999"/>
    <w:rsid w:val="673844AB"/>
    <w:rsid w:val="68E917C0"/>
    <w:rsid w:val="6A491688"/>
    <w:rsid w:val="6BD13206"/>
    <w:rsid w:val="6BF175D5"/>
    <w:rsid w:val="72911A5B"/>
    <w:rsid w:val="73300724"/>
    <w:rsid w:val="73310AF7"/>
    <w:rsid w:val="73652C5A"/>
    <w:rsid w:val="73A86822"/>
    <w:rsid w:val="74BC039B"/>
    <w:rsid w:val="76FF1E43"/>
    <w:rsid w:val="7D1144F6"/>
    <w:rsid w:val="7DDE5123"/>
    <w:rsid w:val="7EA607A0"/>
    <w:rsid w:val="7F5E6A66"/>
    <w:rsid w:val="7F653CBE"/>
    <w:rsid w:val="7FC21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228</Words>
  <Characters>1306</Characters>
  <Lines>10</Lines>
  <Paragraphs>3</Paragraphs>
  <TotalTime>1</TotalTime>
  <ScaleCrop>false</ScaleCrop>
  <LinksUpToDate>false</LinksUpToDate>
  <CharactersWithSpaces>1531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2020-10-12T08:03:52Z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