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ascii="黑体" w:hAnsi="黑体" w:eastAsia="黑体"/>
          <w:b/>
          <w:bCs/>
          <w:sz w:val="30"/>
          <w:szCs w:val="30"/>
        </w:rPr>
      </w:pPr>
    </w:p>
    <w:p>
      <w:pPr>
        <w:widowControl/>
        <w:jc w:val="left"/>
        <w:rPr>
          <w:rFonts w:ascii="黑体" w:hAnsi="黑体" w:eastAsia="黑体"/>
          <w:b/>
          <w:bCs/>
          <w:sz w:val="30"/>
          <w:szCs w:val="30"/>
        </w:rPr>
      </w:pPr>
    </w:p>
    <w:p>
      <w:pPr>
        <w:widowControl/>
        <w:jc w:val="left"/>
        <w:rPr>
          <w:rFonts w:ascii="黑体" w:hAnsi="黑体" w:eastAsia="黑体"/>
          <w:b/>
          <w:bCs/>
          <w:sz w:val="30"/>
          <w:szCs w:val="30"/>
        </w:rPr>
      </w:pPr>
      <w:r>
        <w:pict>
          <v:shape id="文本框 1" o:spid="_x0000_s1026" o:spt="202" type="#_x0000_t202" style="position:absolute;left:0pt;margin-top:30.55pt;height:69.6pt;width:334.45pt;mso-position-horizontal:center;mso-position-horizontal-relative:margin;mso-wrap-style:none;z-index:-251657216;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">
            <v:path/>
            <v:fill on="f" focussize="0,0"/>
            <v:stroke on="f" joinstyle="miter"/>
            <v:imagedata o:title=""/>
            <o:lock v:ext="edit"/>
            <v:textbox style="mso-fit-shape-to-text:t;">
              <w:txbxContent>
                <w:p>
                  <w:pPr>
                    <w:widowControl/>
                    <w:rPr>
                      <w:rFonts w:ascii="黑体" w:hAnsi="黑体" w:eastAsia="黑体"/>
                      <w:bCs/>
                      <w:color w:val="000000" w:themeColor="text1"/>
                      <w:sz w:val="80"/>
                      <w:szCs w:val="80"/>
                    </w:rPr>
                  </w:pPr>
                  <w:r>
                    <w:rPr>
                      <w:rFonts w:hint="eastAsia" w:ascii="黑体" w:hAnsi="黑体" w:eastAsia="黑体"/>
                      <w:bCs/>
                      <w:color w:val="000000" w:themeColor="text1"/>
                      <w:sz w:val="80"/>
                      <w:szCs w:val="80"/>
                    </w:rPr>
                    <w:t>艺术剧院租赁合同</w:t>
                  </w:r>
                </w:p>
              </w:txbxContent>
            </v:textbox>
          </v:shape>
        </w:pict>
      </w:r>
    </w:p>
    <w:p>
      <w:pPr>
        <w:widowControl/>
        <w:jc w:val="left"/>
        <w:rPr>
          <w:rFonts w:ascii="黑体" w:hAnsi="黑体" w:eastAsia="黑体"/>
          <w:b/>
          <w:bCs/>
          <w:sz w:val="30"/>
          <w:szCs w:val="30"/>
        </w:rPr>
      </w:pPr>
    </w:p>
    <w:p>
      <w:pPr>
        <w:widowControl/>
        <w:jc w:val="left"/>
        <w:rPr>
          <w:rFonts w:ascii="黑体" w:hAnsi="黑体" w:eastAsia="黑体"/>
          <w:b/>
          <w:bCs/>
          <w:sz w:val="30"/>
          <w:szCs w:val="30"/>
        </w:rPr>
      </w:pPr>
    </w:p>
    <w:p>
      <w:pPr>
        <w:widowControl/>
        <w:jc w:val="left"/>
        <w:rPr>
          <w:rFonts w:ascii="黑体" w:hAnsi="黑体" w:eastAsia="黑体"/>
          <w:b/>
          <w:bCs/>
          <w:sz w:val="30"/>
          <w:szCs w:val="30"/>
        </w:rPr>
      </w:pPr>
    </w:p>
    <w:p>
      <w:pPr>
        <w:widowControl/>
        <w:jc w:val="left"/>
        <w:rPr>
          <w:rFonts w:ascii="黑体" w:hAnsi="黑体" w:eastAsia="黑体"/>
          <w:b/>
          <w:bCs/>
          <w:sz w:val="30"/>
          <w:szCs w:val="30"/>
        </w:rPr>
      </w:pPr>
    </w:p>
    <w:p>
      <w:pPr>
        <w:widowControl/>
        <w:jc w:val="left"/>
        <w:rPr>
          <w:rFonts w:ascii="黑体" w:hAnsi="黑体" w:eastAsia="黑体"/>
          <w:b/>
          <w:bCs/>
          <w:sz w:val="30"/>
          <w:szCs w:val="30"/>
        </w:rPr>
      </w:pPr>
    </w:p>
    <w:p>
      <w:pPr>
        <w:widowControl/>
        <w:jc w:val="left"/>
        <w:rPr>
          <w:rFonts w:ascii="黑体" w:hAnsi="黑体" w:eastAsia="黑体"/>
          <w:b/>
          <w:bCs/>
          <w:sz w:val="30"/>
          <w:szCs w:val="30"/>
        </w:rPr>
      </w:pPr>
    </w:p>
    <w:p>
      <w:pPr>
        <w:widowControl/>
        <w:jc w:val="left"/>
        <w:rPr>
          <w:rFonts w:ascii="黑体" w:hAnsi="黑体" w:eastAsia="黑体"/>
          <w:b/>
          <w:bCs/>
          <w:sz w:val="30"/>
          <w:szCs w:val="30"/>
        </w:rPr>
      </w:pPr>
    </w:p>
    <w:p>
      <w:pPr>
        <w:widowControl/>
        <w:jc w:val="left"/>
        <w:rPr>
          <w:rFonts w:ascii="黑体" w:hAnsi="黑体" w:eastAsia="黑体"/>
          <w:b/>
          <w:bCs/>
          <w:sz w:val="30"/>
          <w:szCs w:val="30"/>
        </w:rPr>
      </w:pPr>
    </w:p>
    <w:p>
      <w:pPr>
        <w:widowControl/>
        <w:jc w:val="left"/>
        <w:rPr>
          <w:rFonts w:ascii="黑体" w:hAnsi="黑体" w:eastAsia="黑体"/>
          <w:b/>
          <w:bCs/>
          <w:sz w:val="30"/>
          <w:szCs w:val="30"/>
        </w:rPr>
      </w:pPr>
    </w:p>
    <w:p>
      <w:pPr>
        <w:widowControl/>
        <w:jc w:val="left"/>
        <w:rPr>
          <w:rFonts w:ascii="黑体" w:hAnsi="黑体" w:eastAsia="黑体"/>
          <w:b/>
          <w:bCs/>
          <w:sz w:val="30"/>
          <w:szCs w:val="30"/>
        </w:rPr>
      </w:pPr>
    </w:p>
    <w:p>
      <w:pPr>
        <w:widowControl/>
        <w:jc w:val="left"/>
        <w:rPr>
          <w:rFonts w:ascii="黑体" w:hAnsi="黑体" w:eastAsia="黑体"/>
          <w:b/>
          <w:bCs/>
          <w:sz w:val="30"/>
          <w:szCs w:val="30"/>
        </w:rPr>
      </w:pPr>
    </w:p>
    <w:p>
      <w:pPr>
        <w:spacing w:line="360" w:lineRule="auto"/>
        <w:ind w:firstLine="1558" w:firstLineChars="487"/>
        <w:rPr>
          <w:rFonts w:ascii="黑体" w:hAnsi="黑体" w:eastAsia="黑体"/>
          <w:sz w:val="32"/>
          <w:szCs w:val="32"/>
        </w:rPr>
      </w:pPr>
      <w:r>
        <w:rPr>
          <w:rFonts w:ascii="黑体" w:hAnsi="黑体" w:eastAsia="黑体"/>
          <w:sz w:val="32"/>
          <w:szCs w:val="32"/>
        </w:rPr>
        <w:t>甲方</w:t>
      </w:r>
      <w:r>
        <w:rPr>
          <w:rFonts w:hint="eastAsia" w:ascii="黑体" w:hAnsi="黑体" w:eastAsia="黑体"/>
          <w:sz w:val="32"/>
          <w:szCs w:val="32"/>
        </w:rPr>
        <w:t xml:space="preserve">：杭州运河商业经营管理有限公司 </w:t>
      </w:r>
      <w:r>
        <w:rPr>
          <w:rFonts w:ascii="黑体" w:hAnsi="黑体" w:eastAsia="黑体"/>
          <w:sz w:val="32"/>
          <w:szCs w:val="32"/>
        </w:rPr>
        <w:t xml:space="preserve">                   </w:t>
      </w:r>
      <w:r>
        <w:rPr>
          <w:rFonts w:hint="eastAsia" w:ascii="黑体" w:hAnsi="黑体" w:eastAsia="黑体"/>
          <w:sz w:val="32"/>
          <w:szCs w:val="32"/>
        </w:rPr>
        <w:t xml:space="preserve"> </w:t>
      </w:r>
      <w:r>
        <w:rPr>
          <w:rFonts w:ascii="黑体" w:hAnsi="黑体" w:eastAsia="黑体"/>
          <w:sz w:val="32"/>
          <w:szCs w:val="32"/>
        </w:rPr>
        <w:t xml:space="preserve"> </w:t>
      </w:r>
    </w:p>
    <w:p>
      <w:pPr>
        <w:widowControl/>
        <w:spacing w:line="360" w:lineRule="auto"/>
        <w:ind w:firstLine="1558" w:firstLineChars="487"/>
        <w:rPr>
          <w:rFonts w:ascii="黑体" w:hAnsi="黑体" w:eastAsia="黑体"/>
          <w:sz w:val="32"/>
          <w:szCs w:val="32"/>
        </w:rPr>
      </w:pPr>
      <w:r>
        <w:rPr>
          <w:rFonts w:ascii="黑体" w:hAnsi="黑体" w:eastAsia="黑体"/>
          <w:sz w:val="32"/>
          <w:szCs w:val="32"/>
        </w:rPr>
        <w:t>乙方</w:t>
      </w:r>
      <w:r>
        <w:rPr>
          <w:rFonts w:hint="eastAsia" w:ascii="黑体" w:hAnsi="黑体" w:eastAsia="黑体"/>
          <w:sz w:val="32"/>
          <w:szCs w:val="32"/>
        </w:rPr>
        <w:t>：</w:t>
      </w:r>
    </w:p>
    <w:p>
      <w:pPr>
        <w:widowControl/>
        <w:spacing w:line="360" w:lineRule="auto"/>
        <w:ind w:firstLine="1558" w:firstLineChars="487"/>
        <w:jc w:val="left"/>
        <w:rPr>
          <w:rFonts w:ascii="黑体" w:hAnsi="黑体" w:eastAsia="黑体"/>
          <w:sz w:val="32"/>
          <w:szCs w:val="32"/>
        </w:rPr>
      </w:pPr>
      <w:r>
        <w:rPr>
          <w:rFonts w:hint="eastAsia" w:ascii="黑体" w:hAnsi="黑体" w:eastAsia="黑体"/>
          <w:sz w:val="32"/>
          <w:szCs w:val="32"/>
        </w:rPr>
        <w:t>签订日期：</w:t>
      </w:r>
      <w:r>
        <w:rPr>
          <w:rFonts w:ascii="黑体" w:hAnsi="黑体" w:eastAsia="黑体"/>
          <w:sz w:val="32"/>
          <w:szCs w:val="32"/>
          <w:u w:val="single"/>
        </w:rPr>
        <w:t xml:space="preserve">     </w:t>
      </w:r>
      <w:r>
        <w:rPr>
          <w:rFonts w:hint="eastAsia" w:ascii="黑体" w:hAnsi="黑体" w:eastAsia="黑体"/>
          <w:sz w:val="32"/>
          <w:szCs w:val="32"/>
        </w:rPr>
        <w:t>年</w:t>
      </w:r>
      <w:r>
        <w:rPr>
          <w:rFonts w:hint="eastAsia" w:ascii="黑体" w:hAnsi="黑体" w:eastAsia="黑体"/>
          <w:sz w:val="32"/>
          <w:szCs w:val="32"/>
          <w:u w:val="single"/>
        </w:rPr>
        <w:t xml:space="preserve"> </w:t>
      </w:r>
      <w:r>
        <w:rPr>
          <w:rFonts w:ascii="黑体" w:hAnsi="黑体" w:eastAsia="黑体"/>
          <w:sz w:val="32"/>
          <w:szCs w:val="32"/>
          <w:u w:val="single"/>
        </w:rPr>
        <w:t xml:space="preserve">    </w:t>
      </w:r>
      <w:r>
        <w:rPr>
          <w:rFonts w:hint="eastAsia" w:ascii="黑体" w:hAnsi="黑体" w:eastAsia="黑体"/>
          <w:sz w:val="32"/>
          <w:szCs w:val="32"/>
        </w:rPr>
        <w:t>月</w:t>
      </w:r>
      <w:r>
        <w:rPr>
          <w:rFonts w:hint="eastAsia" w:ascii="黑体" w:hAnsi="黑体" w:eastAsia="黑体"/>
          <w:sz w:val="32"/>
          <w:szCs w:val="32"/>
          <w:u w:val="single"/>
        </w:rPr>
        <w:t xml:space="preserve"> </w:t>
      </w:r>
      <w:r>
        <w:rPr>
          <w:rFonts w:ascii="黑体" w:hAnsi="黑体" w:eastAsia="黑体"/>
          <w:sz w:val="32"/>
          <w:szCs w:val="32"/>
          <w:u w:val="single"/>
        </w:rPr>
        <w:t xml:space="preserve">    </w:t>
      </w:r>
      <w:r>
        <w:rPr>
          <w:rFonts w:hint="eastAsia" w:ascii="黑体" w:hAnsi="黑体" w:eastAsia="黑体"/>
          <w:sz w:val="32"/>
          <w:szCs w:val="32"/>
        </w:rPr>
        <w:t>日</w:t>
      </w:r>
    </w:p>
    <w:p>
      <w:pPr>
        <w:widowControl/>
        <w:jc w:val="left"/>
        <w:rPr>
          <w:rFonts w:ascii="黑体" w:hAnsi="黑体" w:eastAsia="黑体"/>
          <w:b/>
          <w:bCs/>
          <w:sz w:val="30"/>
          <w:szCs w:val="30"/>
        </w:rPr>
      </w:pPr>
    </w:p>
    <w:p>
      <w:pPr>
        <w:widowControl/>
        <w:jc w:val="left"/>
        <w:rPr>
          <w:rFonts w:ascii="黑体" w:hAnsi="黑体" w:eastAsia="黑体"/>
          <w:b/>
          <w:bCs/>
          <w:sz w:val="30"/>
          <w:szCs w:val="30"/>
        </w:rPr>
      </w:pPr>
      <w:r>
        <w:rPr>
          <w:rFonts w:ascii="黑体" w:hAnsi="黑体" w:eastAsia="黑体"/>
          <w:b/>
          <w:bCs/>
          <w:sz w:val="30"/>
          <w:szCs w:val="30"/>
        </w:rPr>
        <w:br w:type="page"/>
      </w:r>
    </w:p>
    <w:sdt>
      <w:sdtPr>
        <w:rPr>
          <w:rFonts w:asciiTheme="minorHAnsi" w:hAnsiTheme="minorHAnsi" w:eastAsiaTheme="minorEastAsia" w:cstheme="minorBidi"/>
          <w:color w:val="auto"/>
          <w:kern w:val="2"/>
          <w:sz w:val="21"/>
          <w:szCs w:val="22"/>
          <w:lang w:val="zh-CN"/>
        </w:rPr>
        <w:id w:val="956913743"/>
        <w:docPartObj>
          <w:docPartGallery w:val="Table of Contents"/>
          <w:docPartUnique/>
        </w:docPartObj>
      </w:sdtPr>
      <w:sdtEndPr>
        <w:rPr>
          <w:rFonts w:asciiTheme="minorHAnsi" w:hAnsiTheme="minorHAnsi" w:eastAsiaTheme="minorEastAsia" w:cstheme="minorBidi"/>
          <w:b/>
          <w:bCs/>
          <w:color w:val="auto"/>
          <w:kern w:val="2"/>
          <w:sz w:val="21"/>
          <w:szCs w:val="22"/>
          <w:lang w:val="zh-CN"/>
        </w:rPr>
      </w:sdtEndPr>
      <w:sdtContent>
        <w:p>
          <w:pPr>
            <w:pStyle w:val="30"/>
            <w:rPr>
              <w:rFonts w:ascii="黑体" w:hAnsi="黑体" w:eastAsia="黑体"/>
              <w:color w:val="000000" w:themeColor="text1"/>
              <w:sz w:val="36"/>
              <w:szCs w:val="36"/>
              <w:lang w:val="zh-CN"/>
            </w:rPr>
          </w:pPr>
          <w:r>
            <w:rPr>
              <w:rFonts w:ascii="黑体" w:hAnsi="黑体" w:eastAsia="黑体"/>
              <w:color w:val="000000" w:themeColor="text1"/>
              <w:sz w:val="36"/>
              <w:szCs w:val="36"/>
              <w:lang w:val="zh-CN"/>
            </w:rPr>
            <w:t>目录</w:t>
          </w:r>
        </w:p>
        <w:p>
          <w:pPr>
            <w:rPr>
              <w:rFonts w:ascii="黑体" w:hAnsi="黑体" w:eastAsia="黑体"/>
              <w:lang w:val="zh-CN"/>
            </w:rPr>
          </w:pPr>
        </w:p>
        <w:p>
          <w:pPr>
            <w:pStyle w:val="11"/>
            <w:tabs>
              <w:tab w:val="right" w:leader="dot" w:pos="8296"/>
            </w:tabs>
            <w:rPr>
              <w:rFonts w:ascii="黑体" w:hAnsi="黑体" w:eastAsia="黑体" w:cstheme="minorBidi"/>
              <w:kern w:val="2"/>
              <w:sz w:val="36"/>
              <w:szCs w:val="36"/>
            </w:rPr>
          </w:pPr>
          <w:r>
            <w:rPr>
              <w:rFonts w:ascii="黑体" w:hAnsi="黑体" w:eastAsia="黑体"/>
              <w:sz w:val="36"/>
              <w:szCs w:val="36"/>
            </w:rPr>
            <w:fldChar w:fldCharType="begin"/>
          </w:r>
          <w:r>
            <w:rPr>
              <w:rFonts w:ascii="黑体" w:hAnsi="黑体" w:eastAsia="黑体"/>
              <w:sz w:val="36"/>
              <w:szCs w:val="36"/>
            </w:rPr>
            <w:instrText xml:space="preserve"> TOC \o "1-3" \h \z \u </w:instrText>
          </w:r>
          <w:r>
            <w:rPr>
              <w:rFonts w:ascii="黑体" w:hAnsi="黑体" w:eastAsia="黑体"/>
              <w:sz w:val="36"/>
              <w:szCs w:val="36"/>
            </w:rPr>
            <w:fldChar w:fldCharType="separate"/>
          </w:r>
          <w:r>
            <w:fldChar w:fldCharType="begin"/>
          </w:r>
          <w:r>
            <w:instrText xml:space="preserve"> HYPERLINK \l "_Toc42710097" </w:instrText>
          </w:r>
          <w:r>
            <w:fldChar w:fldCharType="separate"/>
          </w:r>
          <w:r>
            <w:rPr>
              <w:rStyle w:val="17"/>
              <w:rFonts w:ascii="黑体" w:hAnsi="黑体" w:eastAsia="黑体"/>
              <w:sz w:val="36"/>
              <w:szCs w:val="36"/>
            </w:rPr>
            <w:t>第一条总则</w:t>
          </w:r>
          <w:r>
            <w:rPr>
              <w:rFonts w:ascii="黑体" w:hAnsi="黑体" w:eastAsia="黑体"/>
              <w:sz w:val="36"/>
              <w:szCs w:val="36"/>
            </w:rPr>
            <w:tab/>
          </w:r>
          <w:r>
            <w:rPr>
              <w:rFonts w:ascii="黑体" w:hAnsi="黑体" w:eastAsia="黑体"/>
              <w:sz w:val="36"/>
              <w:szCs w:val="36"/>
            </w:rPr>
            <w:fldChar w:fldCharType="begin"/>
          </w:r>
          <w:r>
            <w:rPr>
              <w:rFonts w:ascii="黑体" w:hAnsi="黑体" w:eastAsia="黑体"/>
              <w:sz w:val="36"/>
              <w:szCs w:val="36"/>
            </w:rPr>
            <w:instrText xml:space="preserve"> PAGEREF _Toc42710097 \h </w:instrText>
          </w:r>
          <w:r>
            <w:rPr>
              <w:rFonts w:ascii="黑体" w:hAnsi="黑体" w:eastAsia="黑体"/>
              <w:sz w:val="36"/>
              <w:szCs w:val="36"/>
            </w:rPr>
            <w:fldChar w:fldCharType="separate"/>
          </w:r>
          <w:r>
            <w:rPr>
              <w:rFonts w:ascii="黑体" w:hAnsi="黑体" w:eastAsia="黑体"/>
              <w:sz w:val="36"/>
              <w:szCs w:val="36"/>
            </w:rPr>
            <w:t>3</w:t>
          </w:r>
          <w:r>
            <w:rPr>
              <w:rFonts w:ascii="黑体" w:hAnsi="黑体" w:eastAsia="黑体"/>
              <w:sz w:val="36"/>
              <w:szCs w:val="36"/>
            </w:rPr>
            <w:fldChar w:fldCharType="end"/>
          </w:r>
          <w:r>
            <w:rPr>
              <w:rFonts w:ascii="黑体" w:hAnsi="黑体" w:eastAsia="黑体"/>
              <w:sz w:val="36"/>
              <w:szCs w:val="36"/>
            </w:rPr>
            <w:fldChar w:fldCharType="end"/>
          </w:r>
        </w:p>
        <w:p>
          <w:pPr>
            <w:pStyle w:val="11"/>
            <w:tabs>
              <w:tab w:val="right" w:leader="dot" w:pos="8296"/>
            </w:tabs>
            <w:rPr>
              <w:rFonts w:ascii="黑体" w:hAnsi="黑体" w:eastAsia="黑体" w:cstheme="minorBidi"/>
              <w:kern w:val="2"/>
              <w:sz w:val="36"/>
              <w:szCs w:val="36"/>
            </w:rPr>
          </w:pPr>
          <w:r>
            <w:fldChar w:fldCharType="begin"/>
          </w:r>
          <w:r>
            <w:instrText xml:space="preserve"> HYPERLINK \l "_Toc42710098" </w:instrText>
          </w:r>
          <w:r>
            <w:fldChar w:fldCharType="separate"/>
          </w:r>
          <w:r>
            <w:rPr>
              <w:rStyle w:val="17"/>
              <w:rFonts w:ascii="黑体" w:hAnsi="黑体" w:eastAsia="黑体"/>
              <w:sz w:val="36"/>
              <w:szCs w:val="36"/>
            </w:rPr>
            <w:t>第二条合同主体</w:t>
          </w:r>
          <w:r>
            <w:rPr>
              <w:rFonts w:ascii="黑体" w:hAnsi="黑体" w:eastAsia="黑体"/>
              <w:sz w:val="36"/>
              <w:szCs w:val="36"/>
            </w:rPr>
            <w:tab/>
          </w:r>
          <w:r>
            <w:rPr>
              <w:rFonts w:ascii="黑体" w:hAnsi="黑体" w:eastAsia="黑体"/>
              <w:sz w:val="36"/>
              <w:szCs w:val="36"/>
            </w:rPr>
            <w:fldChar w:fldCharType="begin"/>
          </w:r>
          <w:r>
            <w:rPr>
              <w:rFonts w:ascii="黑体" w:hAnsi="黑体" w:eastAsia="黑体"/>
              <w:sz w:val="36"/>
              <w:szCs w:val="36"/>
            </w:rPr>
            <w:instrText xml:space="preserve"> PAGEREF _Toc42710098 \h </w:instrText>
          </w:r>
          <w:r>
            <w:rPr>
              <w:rFonts w:ascii="黑体" w:hAnsi="黑体" w:eastAsia="黑体"/>
              <w:sz w:val="36"/>
              <w:szCs w:val="36"/>
            </w:rPr>
            <w:fldChar w:fldCharType="separate"/>
          </w:r>
          <w:r>
            <w:rPr>
              <w:rFonts w:ascii="黑体" w:hAnsi="黑体" w:eastAsia="黑体"/>
              <w:sz w:val="36"/>
              <w:szCs w:val="36"/>
            </w:rPr>
            <w:t>3</w:t>
          </w:r>
          <w:r>
            <w:rPr>
              <w:rFonts w:ascii="黑体" w:hAnsi="黑体" w:eastAsia="黑体"/>
              <w:sz w:val="36"/>
              <w:szCs w:val="36"/>
            </w:rPr>
            <w:fldChar w:fldCharType="end"/>
          </w:r>
          <w:r>
            <w:rPr>
              <w:rFonts w:ascii="黑体" w:hAnsi="黑体" w:eastAsia="黑体"/>
              <w:sz w:val="36"/>
              <w:szCs w:val="36"/>
            </w:rPr>
            <w:fldChar w:fldCharType="end"/>
          </w:r>
        </w:p>
        <w:p>
          <w:pPr>
            <w:pStyle w:val="11"/>
            <w:tabs>
              <w:tab w:val="right" w:leader="dot" w:pos="8296"/>
            </w:tabs>
            <w:rPr>
              <w:rFonts w:ascii="黑体" w:hAnsi="黑体" w:eastAsia="黑体" w:cstheme="minorBidi"/>
              <w:kern w:val="2"/>
              <w:sz w:val="36"/>
              <w:szCs w:val="36"/>
            </w:rPr>
          </w:pPr>
          <w:r>
            <w:fldChar w:fldCharType="begin"/>
          </w:r>
          <w:r>
            <w:instrText xml:space="preserve"> HYPERLINK \l "_Toc42710099" </w:instrText>
          </w:r>
          <w:r>
            <w:fldChar w:fldCharType="separate"/>
          </w:r>
          <w:r>
            <w:rPr>
              <w:rStyle w:val="17"/>
              <w:rFonts w:ascii="黑体" w:hAnsi="黑体" w:eastAsia="黑体"/>
              <w:sz w:val="36"/>
              <w:szCs w:val="36"/>
            </w:rPr>
            <w:t>第三条租赁及经营范围</w:t>
          </w:r>
          <w:r>
            <w:rPr>
              <w:rFonts w:ascii="黑体" w:hAnsi="黑体" w:eastAsia="黑体"/>
              <w:sz w:val="36"/>
              <w:szCs w:val="36"/>
            </w:rPr>
            <w:tab/>
          </w:r>
          <w:r>
            <w:rPr>
              <w:rFonts w:ascii="黑体" w:hAnsi="黑体" w:eastAsia="黑体"/>
              <w:sz w:val="36"/>
              <w:szCs w:val="36"/>
            </w:rPr>
            <w:fldChar w:fldCharType="begin"/>
          </w:r>
          <w:r>
            <w:rPr>
              <w:rFonts w:ascii="黑体" w:hAnsi="黑体" w:eastAsia="黑体"/>
              <w:sz w:val="36"/>
              <w:szCs w:val="36"/>
            </w:rPr>
            <w:instrText xml:space="preserve"> PAGEREF _Toc42710099 \h </w:instrText>
          </w:r>
          <w:r>
            <w:rPr>
              <w:rFonts w:ascii="黑体" w:hAnsi="黑体" w:eastAsia="黑体"/>
              <w:sz w:val="36"/>
              <w:szCs w:val="36"/>
            </w:rPr>
            <w:fldChar w:fldCharType="separate"/>
          </w:r>
          <w:r>
            <w:rPr>
              <w:rFonts w:ascii="黑体" w:hAnsi="黑体" w:eastAsia="黑体"/>
              <w:sz w:val="36"/>
              <w:szCs w:val="36"/>
            </w:rPr>
            <w:t>4</w:t>
          </w:r>
          <w:r>
            <w:rPr>
              <w:rFonts w:ascii="黑体" w:hAnsi="黑体" w:eastAsia="黑体"/>
              <w:sz w:val="36"/>
              <w:szCs w:val="36"/>
            </w:rPr>
            <w:fldChar w:fldCharType="end"/>
          </w:r>
          <w:r>
            <w:rPr>
              <w:rFonts w:ascii="黑体" w:hAnsi="黑体" w:eastAsia="黑体"/>
              <w:sz w:val="36"/>
              <w:szCs w:val="36"/>
            </w:rPr>
            <w:fldChar w:fldCharType="end"/>
          </w:r>
        </w:p>
        <w:p>
          <w:pPr>
            <w:pStyle w:val="11"/>
            <w:tabs>
              <w:tab w:val="right" w:leader="dot" w:pos="8296"/>
            </w:tabs>
            <w:rPr>
              <w:rFonts w:ascii="黑体" w:hAnsi="黑体" w:eastAsia="黑体" w:cstheme="minorBidi"/>
              <w:kern w:val="2"/>
              <w:sz w:val="36"/>
              <w:szCs w:val="36"/>
            </w:rPr>
          </w:pPr>
          <w:r>
            <w:fldChar w:fldCharType="begin"/>
          </w:r>
          <w:r>
            <w:instrText xml:space="preserve"> HYPERLINK \l "_Toc42710100" </w:instrText>
          </w:r>
          <w:r>
            <w:fldChar w:fldCharType="separate"/>
          </w:r>
          <w:r>
            <w:rPr>
              <w:rStyle w:val="17"/>
              <w:rFonts w:ascii="黑体" w:hAnsi="黑体" w:eastAsia="黑体"/>
              <w:sz w:val="36"/>
              <w:szCs w:val="36"/>
            </w:rPr>
            <w:t>第四条租赁期限及费用</w:t>
          </w:r>
          <w:r>
            <w:rPr>
              <w:rFonts w:ascii="黑体" w:hAnsi="黑体" w:eastAsia="黑体"/>
              <w:sz w:val="36"/>
              <w:szCs w:val="36"/>
            </w:rPr>
            <w:tab/>
          </w:r>
          <w:r>
            <w:rPr>
              <w:rFonts w:ascii="黑体" w:hAnsi="黑体" w:eastAsia="黑体"/>
              <w:sz w:val="36"/>
              <w:szCs w:val="36"/>
            </w:rPr>
            <w:t>4</w:t>
          </w:r>
          <w:r>
            <w:rPr>
              <w:rFonts w:ascii="黑体" w:hAnsi="黑体" w:eastAsia="黑体"/>
              <w:sz w:val="36"/>
              <w:szCs w:val="36"/>
            </w:rPr>
            <w:fldChar w:fldCharType="end"/>
          </w:r>
        </w:p>
        <w:p>
          <w:pPr>
            <w:pStyle w:val="11"/>
            <w:tabs>
              <w:tab w:val="right" w:leader="dot" w:pos="8296"/>
            </w:tabs>
            <w:rPr>
              <w:rFonts w:ascii="黑体" w:hAnsi="黑体" w:eastAsia="黑体" w:cstheme="minorBidi"/>
              <w:kern w:val="2"/>
              <w:sz w:val="36"/>
              <w:szCs w:val="36"/>
            </w:rPr>
          </w:pPr>
          <w:r>
            <w:fldChar w:fldCharType="begin"/>
          </w:r>
          <w:r>
            <w:instrText xml:space="preserve"> HYPERLINK \l "_Toc42710101" </w:instrText>
          </w:r>
          <w:r>
            <w:fldChar w:fldCharType="separate"/>
          </w:r>
          <w:r>
            <w:rPr>
              <w:rStyle w:val="17"/>
              <w:rFonts w:ascii="黑体" w:hAnsi="黑体" w:eastAsia="黑体"/>
              <w:sz w:val="36"/>
              <w:szCs w:val="36"/>
            </w:rPr>
            <w:t>第五条 交付事宜</w:t>
          </w:r>
          <w:r>
            <w:rPr>
              <w:rFonts w:ascii="黑体" w:hAnsi="黑体" w:eastAsia="黑体"/>
              <w:sz w:val="36"/>
              <w:szCs w:val="36"/>
            </w:rPr>
            <w:tab/>
          </w:r>
          <w:r>
            <w:rPr>
              <w:rFonts w:ascii="黑体" w:hAnsi="黑体" w:eastAsia="黑体"/>
              <w:sz w:val="36"/>
              <w:szCs w:val="36"/>
            </w:rPr>
            <w:t>6</w:t>
          </w:r>
          <w:r>
            <w:rPr>
              <w:rFonts w:ascii="黑体" w:hAnsi="黑体" w:eastAsia="黑体"/>
              <w:sz w:val="36"/>
              <w:szCs w:val="36"/>
            </w:rPr>
            <w:fldChar w:fldCharType="end"/>
          </w:r>
        </w:p>
        <w:p>
          <w:pPr>
            <w:pStyle w:val="11"/>
            <w:tabs>
              <w:tab w:val="right" w:leader="dot" w:pos="8296"/>
            </w:tabs>
            <w:rPr>
              <w:rFonts w:ascii="黑体" w:hAnsi="黑体" w:eastAsia="黑体" w:cstheme="minorBidi"/>
              <w:kern w:val="2"/>
              <w:sz w:val="36"/>
              <w:szCs w:val="36"/>
            </w:rPr>
          </w:pPr>
          <w:r>
            <w:fldChar w:fldCharType="begin"/>
          </w:r>
          <w:r>
            <w:instrText xml:space="preserve"> HYPERLINK \l "_Toc42710102" </w:instrText>
          </w:r>
          <w:r>
            <w:fldChar w:fldCharType="separate"/>
          </w:r>
          <w:r>
            <w:rPr>
              <w:rStyle w:val="17"/>
              <w:rFonts w:ascii="黑体" w:hAnsi="黑体" w:eastAsia="黑体"/>
              <w:sz w:val="36"/>
              <w:szCs w:val="36"/>
            </w:rPr>
            <w:t>第六条 知识产权</w:t>
          </w:r>
          <w:r>
            <w:rPr>
              <w:rFonts w:ascii="黑体" w:hAnsi="黑体" w:eastAsia="黑体"/>
              <w:sz w:val="36"/>
              <w:szCs w:val="36"/>
            </w:rPr>
            <w:tab/>
          </w:r>
          <w:r>
            <w:rPr>
              <w:rFonts w:ascii="黑体" w:hAnsi="黑体" w:eastAsia="黑体"/>
              <w:sz w:val="36"/>
              <w:szCs w:val="36"/>
            </w:rPr>
            <w:t>7</w:t>
          </w:r>
          <w:r>
            <w:rPr>
              <w:rFonts w:ascii="黑体" w:hAnsi="黑体" w:eastAsia="黑体"/>
              <w:sz w:val="36"/>
              <w:szCs w:val="36"/>
            </w:rPr>
            <w:fldChar w:fldCharType="end"/>
          </w:r>
        </w:p>
        <w:p>
          <w:pPr>
            <w:pStyle w:val="11"/>
            <w:tabs>
              <w:tab w:val="right" w:leader="dot" w:pos="8296"/>
            </w:tabs>
            <w:rPr>
              <w:rFonts w:ascii="黑体" w:hAnsi="黑体" w:eastAsia="黑体" w:cstheme="minorBidi"/>
              <w:kern w:val="2"/>
              <w:sz w:val="36"/>
              <w:szCs w:val="36"/>
            </w:rPr>
          </w:pPr>
          <w:r>
            <w:fldChar w:fldCharType="begin"/>
          </w:r>
          <w:r>
            <w:instrText xml:space="preserve"> HYPERLINK \l "_Toc42710103" </w:instrText>
          </w:r>
          <w:r>
            <w:fldChar w:fldCharType="separate"/>
          </w:r>
          <w:r>
            <w:rPr>
              <w:rStyle w:val="17"/>
              <w:rFonts w:ascii="黑体" w:hAnsi="黑体" w:eastAsia="黑体"/>
              <w:sz w:val="36"/>
              <w:szCs w:val="36"/>
            </w:rPr>
            <w:t>第七条 甲方的权利与责任</w:t>
          </w:r>
          <w:r>
            <w:rPr>
              <w:rFonts w:ascii="黑体" w:hAnsi="黑体" w:eastAsia="黑体"/>
              <w:sz w:val="36"/>
              <w:szCs w:val="36"/>
            </w:rPr>
            <w:tab/>
          </w:r>
          <w:r>
            <w:rPr>
              <w:rFonts w:ascii="黑体" w:hAnsi="黑体" w:eastAsia="黑体"/>
              <w:sz w:val="36"/>
              <w:szCs w:val="36"/>
            </w:rPr>
            <w:fldChar w:fldCharType="begin"/>
          </w:r>
          <w:r>
            <w:rPr>
              <w:rFonts w:ascii="黑体" w:hAnsi="黑体" w:eastAsia="黑体"/>
              <w:sz w:val="36"/>
              <w:szCs w:val="36"/>
            </w:rPr>
            <w:instrText xml:space="preserve"> PAGEREF _Toc42710103 \h </w:instrText>
          </w:r>
          <w:r>
            <w:rPr>
              <w:rFonts w:ascii="黑体" w:hAnsi="黑体" w:eastAsia="黑体"/>
              <w:sz w:val="36"/>
              <w:szCs w:val="36"/>
            </w:rPr>
            <w:fldChar w:fldCharType="separate"/>
          </w:r>
          <w:r>
            <w:rPr>
              <w:rFonts w:ascii="黑体" w:hAnsi="黑体" w:eastAsia="黑体"/>
              <w:sz w:val="36"/>
              <w:szCs w:val="36"/>
            </w:rPr>
            <w:t>8</w:t>
          </w:r>
          <w:r>
            <w:rPr>
              <w:rFonts w:ascii="黑体" w:hAnsi="黑体" w:eastAsia="黑体"/>
              <w:sz w:val="36"/>
              <w:szCs w:val="36"/>
            </w:rPr>
            <w:fldChar w:fldCharType="end"/>
          </w:r>
          <w:r>
            <w:rPr>
              <w:rFonts w:ascii="黑体" w:hAnsi="黑体" w:eastAsia="黑体"/>
              <w:sz w:val="36"/>
              <w:szCs w:val="36"/>
            </w:rPr>
            <w:fldChar w:fldCharType="end"/>
          </w:r>
        </w:p>
        <w:p>
          <w:pPr>
            <w:pStyle w:val="11"/>
            <w:tabs>
              <w:tab w:val="right" w:leader="dot" w:pos="8296"/>
            </w:tabs>
            <w:rPr>
              <w:rFonts w:ascii="黑体" w:hAnsi="黑体" w:eastAsia="黑体" w:cstheme="minorBidi"/>
              <w:kern w:val="2"/>
              <w:sz w:val="36"/>
              <w:szCs w:val="36"/>
            </w:rPr>
          </w:pPr>
          <w:r>
            <w:fldChar w:fldCharType="begin"/>
          </w:r>
          <w:r>
            <w:instrText xml:space="preserve"> HYPERLINK \l "_Toc42710105" </w:instrText>
          </w:r>
          <w:r>
            <w:fldChar w:fldCharType="separate"/>
          </w:r>
          <w:r>
            <w:rPr>
              <w:rStyle w:val="17"/>
              <w:rFonts w:ascii="黑体" w:hAnsi="黑体" w:eastAsia="黑体"/>
              <w:sz w:val="36"/>
              <w:szCs w:val="36"/>
            </w:rPr>
            <w:t>第八条 乙方的权利与责任</w:t>
          </w:r>
          <w:r>
            <w:rPr>
              <w:rFonts w:ascii="黑体" w:hAnsi="黑体" w:eastAsia="黑体"/>
              <w:sz w:val="36"/>
              <w:szCs w:val="36"/>
            </w:rPr>
            <w:tab/>
          </w:r>
          <w:r>
            <w:rPr>
              <w:rFonts w:ascii="黑体" w:hAnsi="黑体" w:eastAsia="黑体"/>
              <w:sz w:val="36"/>
              <w:szCs w:val="36"/>
            </w:rPr>
            <w:fldChar w:fldCharType="begin"/>
          </w:r>
          <w:r>
            <w:rPr>
              <w:rFonts w:ascii="黑体" w:hAnsi="黑体" w:eastAsia="黑体"/>
              <w:sz w:val="36"/>
              <w:szCs w:val="36"/>
            </w:rPr>
            <w:instrText xml:space="preserve"> PAGEREF _Toc42710105 \h </w:instrText>
          </w:r>
          <w:r>
            <w:rPr>
              <w:rFonts w:ascii="黑体" w:hAnsi="黑体" w:eastAsia="黑体"/>
              <w:sz w:val="36"/>
              <w:szCs w:val="36"/>
            </w:rPr>
            <w:fldChar w:fldCharType="separate"/>
          </w:r>
          <w:r>
            <w:rPr>
              <w:rFonts w:ascii="黑体" w:hAnsi="黑体" w:eastAsia="黑体"/>
              <w:sz w:val="36"/>
              <w:szCs w:val="36"/>
            </w:rPr>
            <w:t>10</w:t>
          </w:r>
          <w:r>
            <w:rPr>
              <w:rFonts w:ascii="黑体" w:hAnsi="黑体" w:eastAsia="黑体"/>
              <w:sz w:val="36"/>
              <w:szCs w:val="36"/>
            </w:rPr>
            <w:fldChar w:fldCharType="end"/>
          </w:r>
          <w:r>
            <w:rPr>
              <w:rFonts w:ascii="黑体" w:hAnsi="黑体" w:eastAsia="黑体"/>
              <w:sz w:val="36"/>
              <w:szCs w:val="36"/>
            </w:rPr>
            <w:fldChar w:fldCharType="end"/>
          </w:r>
        </w:p>
        <w:p>
          <w:pPr>
            <w:pStyle w:val="11"/>
            <w:tabs>
              <w:tab w:val="right" w:leader="dot" w:pos="8296"/>
            </w:tabs>
            <w:rPr>
              <w:rFonts w:ascii="黑体" w:hAnsi="黑体" w:eastAsia="黑体" w:cstheme="minorBidi"/>
              <w:kern w:val="2"/>
              <w:sz w:val="36"/>
              <w:szCs w:val="36"/>
            </w:rPr>
          </w:pPr>
          <w:r>
            <w:fldChar w:fldCharType="begin"/>
          </w:r>
          <w:r>
            <w:instrText xml:space="preserve"> HYPERLINK \l "_Toc42710107" </w:instrText>
          </w:r>
          <w:r>
            <w:fldChar w:fldCharType="separate"/>
          </w:r>
          <w:r>
            <w:rPr>
              <w:rStyle w:val="17"/>
              <w:rFonts w:ascii="黑体" w:hAnsi="黑体" w:eastAsia="黑体"/>
              <w:sz w:val="36"/>
              <w:szCs w:val="36"/>
            </w:rPr>
            <w:t>第九条 设施设备检修保养</w:t>
          </w:r>
          <w:r>
            <w:rPr>
              <w:rFonts w:ascii="黑体" w:hAnsi="黑体" w:eastAsia="黑体"/>
              <w:sz w:val="36"/>
              <w:szCs w:val="36"/>
            </w:rPr>
            <w:tab/>
          </w:r>
          <w:r>
            <w:rPr>
              <w:rFonts w:ascii="黑体" w:hAnsi="黑体" w:eastAsia="黑体"/>
              <w:sz w:val="36"/>
              <w:szCs w:val="36"/>
            </w:rPr>
            <w:fldChar w:fldCharType="begin"/>
          </w:r>
          <w:r>
            <w:rPr>
              <w:rFonts w:ascii="黑体" w:hAnsi="黑体" w:eastAsia="黑体"/>
              <w:sz w:val="36"/>
              <w:szCs w:val="36"/>
            </w:rPr>
            <w:instrText xml:space="preserve"> PAGEREF _Toc42710107 \h </w:instrText>
          </w:r>
          <w:r>
            <w:rPr>
              <w:rFonts w:ascii="黑体" w:hAnsi="黑体" w:eastAsia="黑体"/>
              <w:sz w:val="36"/>
              <w:szCs w:val="36"/>
            </w:rPr>
            <w:fldChar w:fldCharType="separate"/>
          </w:r>
          <w:r>
            <w:rPr>
              <w:rFonts w:ascii="黑体" w:hAnsi="黑体" w:eastAsia="黑体"/>
              <w:sz w:val="36"/>
              <w:szCs w:val="36"/>
            </w:rPr>
            <w:t>11</w:t>
          </w:r>
          <w:r>
            <w:rPr>
              <w:rFonts w:ascii="黑体" w:hAnsi="黑体" w:eastAsia="黑体"/>
              <w:sz w:val="36"/>
              <w:szCs w:val="36"/>
            </w:rPr>
            <w:fldChar w:fldCharType="end"/>
          </w:r>
          <w:r>
            <w:rPr>
              <w:rFonts w:ascii="黑体" w:hAnsi="黑体" w:eastAsia="黑体"/>
              <w:sz w:val="36"/>
              <w:szCs w:val="36"/>
            </w:rPr>
            <w:fldChar w:fldCharType="end"/>
          </w:r>
        </w:p>
        <w:p>
          <w:pPr>
            <w:pStyle w:val="11"/>
            <w:tabs>
              <w:tab w:val="right" w:leader="dot" w:pos="8296"/>
            </w:tabs>
            <w:rPr>
              <w:rFonts w:ascii="黑体" w:hAnsi="黑体" w:eastAsia="黑体" w:cstheme="minorBidi"/>
              <w:kern w:val="2"/>
              <w:sz w:val="36"/>
              <w:szCs w:val="36"/>
            </w:rPr>
          </w:pPr>
          <w:r>
            <w:fldChar w:fldCharType="begin"/>
          </w:r>
          <w:r>
            <w:instrText xml:space="preserve"> HYPERLINK \l "_Toc42710108" </w:instrText>
          </w:r>
          <w:r>
            <w:fldChar w:fldCharType="separate"/>
          </w:r>
          <w:r>
            <w:rPr>
              <w:rStyle w:val="17"/>
              <w:rFonts w:ascii="黑体" w:hAnsi="黑体" w:eastAsia="黑体"/>
              <w:sz w:val="36"/>
              <w:szCs w:val="36"/>
            </w:rPr>
            <w:t>第十条 违约责任</w:t>
          </w:r>
          <w:r>
            <w:rPr>
              <w:rFonts w:ascii="黑体" w:hAnsi="黑体" w:eastAsia="黑体"/>
              <w:sz w:val="36"/>
              <w:szCs w:val="36"/>
            </w:rPr>
            <w:tab/>
          </w:r>
          <w:r>
            <w:rPr>
              <w:rFonts w:ascii="黑体" w:hAnsi="黑体" w:eastAsia="黑体"/>
              <w:sz w:val="36"/>
              <w:szCs w:val="36"/>
            </w:rPr>
            <w:fldChar w:fldCharType="begin"/>
          </w:r>
          <w:r>
            <w:rPr>
              <w:rFonts w:ascii="黑体" w:hAnsi="黑体" w:eastAsia="黑体"/>
              <w:sz w:val="36"/>
              <w:szCs w:val="36"/>
            </w:rPr>
            <w:instrText xml:space="preserve"> PAGEREF _Toc42710108 \h </w:instrText>
          </w:r>
          <w:r>
            <w:rPr>
              <w:rFonts w:ascii="黑体" w:hAnsi="黑体" w:eastAsia="黑体"/>
              <w:sz w:val="36"/>
              <w:szCs w:val="36"/>
            </w:rPr>
            <w:fldChar w:fldCharType="separate"/>
          </w:r>
          <w:r>
            <w:rPr>
              <w:rFonts w:ascii="黑体" w:hAnsi="黑体" w:eastAsia="黑体"/>
              <w:sz w:val="36"/>
              <w:szCs w:val="36"/>
            </w:rPr>
            <w:t>12</w:t>
          </w:r>
          <w:r>
            <w:rPr>
              <w:rFonts w:ascii="黑体" w:hAnsi="黑体" w:eastAsia="黑体"/>
              <w:sz w:val="36"/>
              <w:szCs w:val="36"/>
            </w:rPr>
            <w:fldChar w:fldCharType="end"/>
          </w:r>
          <w:r>
            <w:rPr>
              <w:rFonts w:ascii="黑体" w:hAnsi="黑体" w:eastAsia="黑体"/>
              <w:sz w:val="36"/>
              <w:szCs w:val="36"/>
            </w:rPr>
            <w:fldChar w:fldCharType="end"/>
          </w:r>
        </w:p>
        <w:p>
          <w:pPr>
            <w:pStyle w:val="11"/>
            <w:tabs>
              <w:tab w:val="right" w:leader="dot" w:pos="8296"/>
            </w:tabs>
            <w:rPr>
              <w:rFonts w:ascii="黑体" w:hAnsi="黑体" w:eastAsia="黑体" w:cstheme="minorBidi"/>
              <w:kern w:val="2"/>
              <w:sz w:val="36"/>
              <w:szCs w:val="36"/>
            </w:rPr>
          </w:pPr>
          <w:r>
            <w:fldChar w:fldCharType="begin"/>
          </w:r>
          <w:r>
            <w:instrText xml:space="preserve"> HYPERLINK \l "_Toc42710109" </w:instrText>
          </w:r>
          <w:r>
            <w:fldChar w:fldCharType="separate"/>
          </w:r>
          <w:r>
            <w:rPr>
              <w:rStyle w:val="17"/>
              <w:rFonts w:ascii="黑体" w:hAnsi="黑体" w:eastAsia="黑体"/>
              <w:sz w:val="36"/>
              <w:szCs w:val="36"/>
            </w:rPr>
            <w:t>第十一条</w:t>
          </w:r>
          <w:r>
            <w:rPr>
              <w:rStyle w:val="17"/>
              <w:rFonts w:hint="eastAsia" w:ascii="黑体" w:hAnsi="黑体" w:eastAsia="黑体"/>
              <w:sz w:val="36"/>
              <w:szCs w:val="36"/>
            </w:rPr>
            <w:t>租赁到期及续租事宜</w:t>
          </w:r>
          <w:r>
            <w:rPr>
              <w:rFonts w:ascii="黑体" w:hAnsi="黑体" w:eastAsia="黑体"/>
              <w:sz w:val="36"/>
              <w:szCs w:val="36"/>
            </w:rPr>
            <w:tab/>
          </w:r>
          <w:r>
            <w:rPr>
              <w:rFonts w:ascii="黑体" w:hAnsi="黑体" w:eastAsia="黑体"/>
              <w:sz w:val="36"/>
              <w:szCs w:val="36"/>
            </w:rPr>
            <w:fldChar w:fldCharType="begin"/>
          </w:r>
          <w:r>
            <w:rPr>
              <w:rFonts w:ascii="黑体" w:hAnsi="黑体" w:eastAsia="黑体"/>
              <w:sz w:val="36"/>
              <w:szCs w:val="36"/>
            </w:rPr>
            <w:instrText xml:space="preserve"> PAGEREF _Toc42710109 \h </w:instrText>
          </w:r>
          <w:r>
            <w:rPr>
              <w:rFonts w:ascii="黑体" w:hAnsi="黑体" w:eastAsia="黑体"/>
              <w:sz w:val="36"/>
              <w:szCs w:val="36"/>
            </w:rPr>
            <w:fldChar w:fldCharType="separate"/>
          </w:r>
          <w:r>
            <w:rPr>
              <w:rFonts w:ascii="黑体" w:hAnsi="黑体" w:eastAsia="黑体"/>
              <w:sz w:val="36"/>
              <w:szCs w:val="36"/>
            </w:rPr>
            <w:t>13</w:t>
          </w:r>
          <w:r>
            <w:rPr>
              <w:rFonts w:ascii="黑体" w:hAnsi="黑体" w:eastAsia="黑体"/>
              <w:sz w:val="36"/>
              <w:szCs w:val="36"/>
            </w:rPr>
            <w:fldChar w:fldCharType="end"/>
          </w:r>
          <w:r>
            <w:rPr>
              <w:rFonts w:ascii="黑体" w:hAnsi="黑体" w:eastAsia="黑体"/>
              <w:sz w:val="36"/>
              <w:szCs w:val="36"/>
            </w:rPr>
            <w:fldChar w:fldCharType="end"/>
          </w:r>
        </w:p>
        <w:p>
          <w:pPr>
            <w:pStyle w:val="11"/>
            <w:tabs>
              <w:tab w:val="right" w:leader="dot" w:pos="8296"/>
            </w:tabs>
            <w:rPr>
              <w:rFonts w:ascii="黑体" w:hAnsi="黑体" w:eastAsia="黑体" w:cstheme="minorBidi"/>
              <w:kern w:val="2"/>
              <w:sz w:val="36"/>
              <w:szCs w:val="36"/>
            </w:rPr>
          </w:pPr>
          <w:r>
            <w:fldChar w:fldCharType="begin"/>
          </w:r>
          <w:r>
            <w:instrText xml:space="preserve"> HYPERLINK \l "_Toc42710110" </w:instrText>
          </w:r>
          <w:r>
            <w:fldChar w:fldCharType="separate"/>
          </w:r>
          <w:r>
            <w:rPr>
              <w:rStyle w:val="17"/>
              <w:rFonts w:ascii="黑体" w:hAnsi="黑体" w:eastAsia="黑体"/>
              <w:sz w:val="36"/>
              <w:szCs w:val="36"/>
            </w:rPr>
            <w:t>第十二条 其他</w:t>
          </w:r>
          <w:r>
            <w:rPr>
              <w:rFonts w:ascii="黑体" w:hAnsi="黑体" w:eastAsia="黑体"/>
              <w:sz w:val="36"/>
              <w:szCs w:val="36"/>
            </w:rPr>
            <w:tab/>
          </w:r>
          <w:r>
            <w:rPr>
              <w:rFonts w:ascii="黑体" w:hAnsi="黑体" w:eastAsia="黑体"/>
              <w:sz w:val="36"/>
              <w:szCs w:val="36"/>
            </w:rPr>
            <w:fldChar w:fldCharType="begin"/>
          </w:r>
          <w:r>
            <w:rPr>
              <w:rFonts w:ascii="黑体" w:hAnsi="黑体" w:eastAsia="黑体"/>
              <w:sz w:val="36"/>
              <w:szCs w:val="36"/>
            </w:rPr>
            <w:instrText xml:space="preserve"> PAGEREF _Toc42710110 \h </w:instrText>
          </w:r>
          <w:r>
            <w:rPr>
              <w:rFonts w:ascii="黑体" w:hAnsi="黑体" w:eastAsia="黑体"/>
              <w:sz w:val="36"/>
              <w:szCs w:val="36"/>
            </w:rPr>
            <w:fldChar w:fldCharType="separate"/>
          </w:r>
          <w:r>
            <w:rPr>
              <w:rFonts w:ascii="黑体" w:hAnsi="黑体" w:eastAsia="黑体"/>
              <w:sz w:val="36"/>
              <w:szCs w:val="36"/>
            </w:rPr>
            <w:t>14</w:t>
          </w:r>
          <w:r>
            <w:rPr>
              <w:rFonts w:ascii="黑体" w:hAnsi="黑体" w:eastAsia="黑体"/>
              <w:sz w:val="36"/>
              <w:szCs w:val="36"/>
            </w:rPr>
            <w:fldChar w:fldCharType="end"/>
          </w:r>
          <w:r>
            <w:rPr>
              <w:rFonts w:ascii="黑体" w:hAnsi="黑体" w:eastAsia="黑体"/>
              <w:sz w:val="36"/>
              <w:szCs w:val="36"/>
            </w:rPr>
            <w:fldChar w:fldCharType="end"/>
          </w:r>
        </w:p>
        <w:p>
          <w:r>
            <w:rPr>
              <w:rFonts w:ascii="黑体" w:hAnsi="黑体" w:eastAsia="黑体"/>
              <w:sz w:val="36"/>
              <w:szCs w:val="36"/>
              <w:lang w:val="zh-CN"/>
            </w:rPr>
            <w:fldChar w:fldCharType="end"/>
          </w:r>
        </w:p>
      </w:sdtContent>
    </w:sdt>
    <w:p>
      <w:pPr>
        <w:spacing w:line="480" w:lineRule="auto"/>
        <w:jc w:val="left"/>
        <w:rPr>
          <w:rFonts w:ascii="Times New Roman" w:hAnsi="Times New Roman" w:eastAsia="宋体"/>
          <w:b/>
          <w:bCs/>
          <w:sz w:val="32"/>
          <w:szCs w:val="32"/>
        </w:rPr>
      </w:pPr>
    </w:p>
    <w:p>
      <w:pPr>
        <w:spacing w:line="360" w:lineRule="auto"/>
        <w:jc w:val="left"/>
        <w:rPr>
          <w:rFonts w:ascii="Times New Roman" w:hAnsi="Times New Roman" w:eastAsia="宋体"/>
          <w:b/>
          <w:bCs/>
          <w:sz w:val="24"/>
          <w:szCs w:val="30"/>
        </w:rPr>
      </w:pPr>
    </w:p>
    <w:p>
      <w:pPr>
        <w:spacing w:line="360" w:lineRule="auto"/>
        <w:jc w:val="left"/>
        <w:rPr>
          <w:rFonts w:ascii="Times New Roman" w:hAnsi="Times New Roman" w:eastAsia="宋体"/>
          <w:b/>
          <w:bCs/>
          <w:sz w:val="24"/>
          <w:szCs w:val="30"/>
        </w:rPr>
      </w:pPr>
    </w:p>
    <w:p>
      <w:pPr>
        <w:spacing w:line="360" w:lineRule="auto"/>
        <w:jc w:val="left"/>
        <w:rPr>
          <w:rFonts w:ascii="Times New Roman" w:hAnsi="Times New Roman" w:eastAsia="宋体"/>
          <w:b/>
          <w:bCs/>
          <w:sz w:val="24"/>
          <w:szCs w:val="30"/>
        </w:rPr>
      </w:pPr>
    </w:p>
    <w:p>
      <w:pPr>
        <w:spacing w:line="360" w:lineRule="auto"/>
        <w:jc w:val="center"/>
        <w:rPr>
          <w:rFonts w:ascii="Times New Roman" w:hAnsi="Times New Roman" w:eastAsia="宋体"/>
          <w:b/>
          <w:bCs/>
          <w:sz w:val="24"/>
          <w:szCs w:val="30"/>
        </w:rPr>
      </w:pPr>
    </w:p>
    <w:p>
      <w:pPr>
        <w:spacing w:line="360" w:lineRule="auto"/>
        <w:jc w:val="center"/>
        <w:rPr>
          <w:rFonts w:ascii="Times New Roman" w:hAnsi="Times New Roman" w:eastAsia="宋体"/>
          <w:b/>
          <w:bCs/>
          <w:sz w:val="24"/>
          <w:szCs w:val="30"/>
        </w:rPr>
      </w:pPr>
    </w:p>
    <w:p>
      <w:pPr>
        <w:spacing w:line="360" w:lineRule="auto"/>
        <w:jc w:val="center"/>
        <w:rPr>
          <w:rFonts w:ascii="Times New Roman" w:hAnsi="Times New Roman" w:eastAsia="宋体"/>
          <w:b/>
          <w:bCs/>
          <w:sz w:val="24"/>
          <w:szCs w:val="30"/>
        </w:rPr>
      </w:pPr>
    </w:p>
    <w:p>
      <w:pPr>
        <w:spacing w:line="360" w:lineRule="auto"/>
        <w:jc w:val="center"/>
        <w:rPr>
          <w:rFonts w:ascii="Times New Roman" w:hAnsi="Times New Roman" w:eastAsia="宋体"/>
          <w:b/>
          <w:bCs/>
          <w:sz w:val="24"/>
          <w:szCs w:val="30"/>
        </w:rPr>
      </w:pPr>
    </w:p>
    <w:p>
      <w:pPr>
        <w:spacing w:line="360" w:lineRule="auto"/>
        <w:jc w:val="center"/>
        <w:rPr>
          <w:rFonts w:ascii="Times New Roman" w:hAnsi="Times New Roman" w:eastAsia="宋体"/>
          <w:b/>
          <w:bCs/>
          <w:sz w:val="24"/>
          <w:szCs w:val="30"/>
        </w:rPr>
      </w:pPr>
    </w:p>
    <w:p>
      <w:pPr>
        <w:spacing w:line="360" w:lineRule="auto"/>
        <w:jc w:val="center"/>
        <w:rPr>
          <w:rFonts w:ascii="黑体" w:hAnsi="黑体" w:eastAsia="黑体"/>
          <w:b/>
          <w:bCs/>
          <w:sz w:val="32"/>
          <w:szCs w:val="32"/>
        </w:rPr>
      </w:pPr>
      <w:bookmarkStart w:id="0" w:name="_Hlk37668567"/>
      <w:r>
        <w:rPr>
          <w:rFonts w:hint="eastAsia" w:ascii="黑体" w:hAnsi="黑体" w:eastAsia="黑体"/>
          <w:b/>
          <w:bCs/>
          <w:sz w:val="32"/>
          <w:szCs w:val="32"/>
        </w:rPr>
        <w:t>艺术剧院租赁</w:t>
      </w:r>
      <w:r>
        <w:rPr>
          <w:rFonts w:ascii="黑体" w:hAnsi="黑体" w:eastAsia="黑体"/>
          <w:b/>
          <w:bCs/>
          <w:sz w:val="32"/>
          <w:szCs w:val="32"/>
        </w:rPr>
        <w:t>合同</w:t>
      </w:r>
    </w:p>
    <w:p>
      <w:pPr>
        <w:spacing w:line="360" w:lineRule="auto"/>
        <w:jc w:val="center"/>
        <w:rPr>
          <w:rFonts w:ascii="Times New Roman" w:hAnsi="Times New Roman" w:eastAsia="宋体"/>
          <w:b/>
          <w:bCs/>
          <w:sz w:val="24"/>
          <w:szCs w:val="30"/>
        </w:rPr>
      </w:pPr>
    </w:p>
    <w:p>
      <w:pPr>
        <w:spacing w:line="360" w:lineRule="auto"/>
        <w:jc w:val="left"/>
        <w:rPr>
          <w:rFonts w:ascii="黑体" w:hAnsi="黑体" w:eastAsia="黑体"/>
          <w:sz w:val="24"/>
          <w:szCs w:val="28"/>
        </w:rPr>
      </w:pPr>
      <w:r>
        <w:rPr>
          <w:rFonts w:ascii="黑体" w:hAnsi="黑体" w:eastAsia="黑体"/>
          <w:sz w:val="24"/>
          <w:szCs w:val="28"/>
        </w:rPr>
        <w:t>甲方</w:t>
      </w:r>
      <w:r>
        <w:rPr>
          <w:rFonts w:hint="eastAsia" w:ascii="黑体" w:hAnsi="黑体" w:eastAsia="黑体"/>
          <w:sz w:val="24"/>
          <w:szCs w:val="28"/>
        </w:rPr>
        <w:t>：杭州运河商业经营管理有限公司（以下简称甲方）</w:t>
      </w:r>
    </w:p>
    <w:p>
      <w:pPr>
        <w:widowControl/>
        <w:spacing w:line="360" w:lineRule="auto"/>
        <w:jc w:val="left"/>
        <w:rPr>
          <w:rFonts w:ascii="黑体" w:hAnsi="黑体" w:eastAsia="黑体"/>
          <w:sz w:val="24"/>
          <w:szCs w:val="28"/>
        </w:rPr>
      </w:pPr>
      <w:r>
        <w:rPr>
          <w:rFonts w:ascii="黑体" w:hAnsi="黑体" w:eastAsia="黑体"/>
          <w:sz w:val="24"/>
          <w:szCs w:val="28"/>
        </w:rPr>
        <w:t>乙方</w:t>
      </w:r>
      <w:r>
        <w:rPr>
          <w:rFonts w:hint="eastAsia" w:ascii="黑体" w:hAnsi="黑体" w:eastAsia="黑体"/>
          <w:sz w:val="24"/>
          <w:szCs w:val="28"/>
        </w:rPr>
        <w:t>：                            （以下简称乙方）</w:t>
      </w:r>
    </w:p>
    <w:p>
      <w:pPr>
        <w:widowControl/>
        <w:spacing w:line="360" w:lineRule="auto"/>
        <w:ind w:firstLine="480" w:firstLineChars="200"/>
        <w:jc w:val="left"/>
        <w:rPr>
          <w:rFonts w:ascii="Times New Roman" w:hAnsi="Times New Roman" w:eastAsia="宋体"/>
          <w:sz w:val="24"/>
          <w:szCs w:val="28"/>
        </w:rPr>
      </w:pPr>
      <w:r>
        <w:rPr>
          <w:rFonts w:ascii="Times New Roman" w:hAnsi="Times New Roman" w:eastAsia="宋体"/>
          <w:sz w:val="24"/>
          <w:szCs w:val="28"/>
        </w:rPr>
        <w:t>根据</w:t>
      </w:r>
      <w:r>
        <w:rPr>
          <w:rFonts w:hint="eastAsia" w:ascii="Times New Roman" w:hAnsi="Times New Roman" w:eastAsia="宋体"/>
          <w:sz w:val="24"/>
          <w:szCs w:val="28"/>
        </w:rPr>
        <w:t>《</w:t>
      </w:r>
      <w:r>
        <w:rPr>
          <w:rFonts w:ascii="Times New Roman" w:hAnsi="Times New Roman" w:eastAsia="宋体"/>
          <w:sz w:val="24"/>
          <w:szCs w:val="28"/>
        </w:rPr>
        <w:t>中华人民共和国合同法》及其它有关法律，遵循平等、自愿、公平和诚实信用的原则，甲乙双方经友好协商，达成如下协议。</w:t>
      </w:r>
    </w:p>
    <w:p>
      <w:pPr>
        <w:widowControl/>
        <w:spacing w:line="360" w:lineRule="auto"/>
        <w:jc w:val="left"/>
        <w:rPr>
          <w:rFonts w:ascii="Times New Roman" w:hAnsi="Times New Roman" w:eastAsia="宋体"/>
          <w:sz w:val="24"/>
          <w:szCs w:val="28"/>
        </w:rPr>
      </w:pPr>
    </w:p>
    <w:p>
      <w:pPr>
        <w:pStyle w:val="2"/>
      </w:pPr>
      <w:bookmarkStart w:id="1" w:name="_Toc42710097"/>
      <w:r>
        <w:t>第一条总则</w:t>
      </w:r>
      <w:bookmarkEnd w:id="1"/>
    </w:p>
    <w:p>
      <w:pPr>
        <w:pStyle w:val="29"/>
        <w:widowControl/>
        <w:numPr>
          <w:ilvl w:val="0"/>
          <w:numId w:val="1"/>
        </w:numPr>
        <w:spacing w:line="360" w:lineRule="auto"/>
        <w:ind w:left="0" w:firstLine="0" w:firstLineChars="0"/>
        <w:jc w:val="left"/>
        <w:rPr>
          <w:rFonts w:ascii="Times New Roman" w:hAnsi="Times New Roman" w:eastAsia="宋体"/>
          <w:sz w:val="24"/>
          <w:szCs w:val="28"/>
        </w:rPr>
      </w:pPr>
      <w:r>
        <w:rPr>
          <w:rFonts w:hint="eastAsia" w:ascii="Times New Roman" w:hAnsi="Times New Roman" w:eastAsia="宋体"/>
          <w:sz w:val="24"/>
          <w:szCs w:val="28"/>
        </w:rPr>
        <w:t>坐落于浙江省杭州市江干区严家路</w:t>
      </w:r>
      <w:r>
        <w:rPr>
          <w:rFonts w:ascii="Times New Roman" w:hAnsi="Times New Roman" w:eastAsia="宋体"/>
          <w:sz w:val="24"/>
          <w:szCs w:val="28"/>
        </w:rPr>
        <w:t>的</w:t>
      </w:r>
      <w:r>
        <w:rPr>
          <w:rFonts w:hint="eastAsia" w:ascii="Times New Roman" w:hAnsi="Times New Roman" w:eastAsia="宋体"/>
          <w:sz w:val="24"/>
          <w:szCs w:val="28"/>
        </w:rPr>
        <w:t>艺术剧院</w:t>
      </w:r>
      <w:r>
        <w:rPr>
          <w:rFonts w:ascii="Times New Roman" w:hAnsi="Times New Roman" w:eastAsia="宋体"/>
          <w:sz w:val="24"/>
          <w:szCs w:val="28"/>
        </w:rPr>
        <w:t>系</w:t>
      </w:r>
      <w:r>
        <w:rPr>
          <w:rFonts w:hint="eastAsia" w:ascii="Times New Roman" w:hAnsi="Times New Roman" w:eastAsia="宋体"/>
          <w:sz w:val="24"/>
          <w:szCs w:val="28"/>
        </w:rPr>
        <w:t>（暂定名，以下简称“剧院”）</w:t>
      </w:r>
      <w:r>
        <w:rPr>
          <w:rFonts w:ascii="Times New Roman" w:hAnsi="Times New Roman" w:eastAsia="宋体"/>
          <w:sz w:val="24"/>
          <w:szCs w:val="28"/>
        </w:rPr>
        <w:t>由</w:t>
      </w:r>
      <w:r>
        <w:rPr>
          <w:rFonts w:hint="eastAsia" w:ascii="Times New Roman" w:hAnsi="Times New Roman" w:eastAsia="宋体"/>
          <w:sz w:val="24"/>
          <w:szCs w:val="28"/>
        </w:rPr>
        <w:t>杭州运河集团投资发展有限公司</w:t>
      </w:r>
      <w:r>
        <w:rPr>
          <w:rFonts w:ascii="Times New Roman" w:hAnsi="Times New Roman" w:eastAsia="宋体"/>
          <w:sz w:val="24"/>
          <w:szCs w:val="28"/>
        </w:rPr>
        <w:t>投资建造。剧院的所有资产均属</w:t>
      </w:r>
      <w:r>
        <w:rPr>
          <w:rFonts w:hint="eastAsia" w:ascii="Times New Roman" w:hAnsi="Times New Roman" w:eastAsia="宋体"/>
          <w:sz w:val="24"/>
          <w:szCs w:val="28"/>
        </w:rPr>
        <w:t>杭州运河集团投资发展有限公司</w:t>
      </w:r>
      <w:r>
        <w:rPr>
          <w:rFonts w:ascii="Times New Roman" w:hAnsi="Times New Roman" w:eastAsia="宋体"/>
          <w:sz w:val="24"/>
          <w:szCs w:val="28"/>
        </w:rPr>
        <w:t>所有。</w:t>
      </w:r>
      <w:r>
        <w:rPr>
          <w:rFonts w:hint="eastAsia" w:ascii="Times New Roman" w:hAnsi="Times New Roman" w:eastAsia="宋体"/>
          <w:sz w:val="24"/>
          <w:szCs w:val="28"/>
        </w:rPr>
        <w:t>建筑面积约为</w:t>
      </w:r>
      <w:r>
        <w:rPr>
          <w:rFonts w:hint="eastAsia" w:ascii="Times New Roman" w:hAnsi="Times New Roman" w:eastAsia="宋体"/>
          <w:sz w:val="24"/>
          <w:szCs w:val="28"/>
          <w:lang w:val="en-US" w:eastAsia="zh-CN"/>
        </w:rPr>
        <w:t xml:space="preserve">    </w:t>
      </w:r>
      <w:r>
        <w:rPr>
          <w:rFonts w:hint="eastAsia" w:ascii="Times New Roman" w:hAnsi="Times New Roman" w:eastAsia="宋体"/>
          <w:sz w:val="24"/>
          <w:szCs w:val="28"/>
        </w:rPr>
        <w:t>平方米，具体以实测绘面积为准。</w:t>
      </w:r>
    </w:p>
    <w:p>
      <w:pPr>
        <w:pStyle w:val="29"/>
        <w:widowControl/>
        <w:numPr>
          <w:ilvl w:val="0"/>
          <w:numId w:val="1"/>
        </w:numPr>
        <w:spacing w:line="360" w:lineRule="auto"/>
        <w:ind w:left="0" w:firstLine="0" w:firstLineChars="0"/>
        <w:jc w:val="left"/>
        <w:rPr>
          <w:rFonts w:ascii="Times New Roman" w:hAnsi="Times New Roman" w:eastAsia="宋体"/>
          <w:sz w:val="24"/>
          <w:szCs w:val="28"/>
        </w:rPr>
      </w:pPr>
      <w:r>
        <w:rPr>
          <w:rFonts w:ascii="Times New Roman" w:hAnsi="Times New Roman" w:eastAsia="宋体"/>
          <w:sz w:val="24"/>
          <w:szCs w:val="28"/>
        </w:rPr>
        <w:t>本合同乙方</w:t>
      </w:r>
      <w:r>
        <w:rPr>
          <w:rFonts w:hint="eastAsia" w:ascii="Times New Roman" w:hAnsi="Times New Roman" w:eastAsia="宋体"/>
          <w:sz w:val="24"/>
          <w:szCs w:val="28"/>
        </w:rPr>
        <w:t>以租赁剧院形式</w:t>
      </w:r>
      <w:r>
        <w:rPr>
          <w:rFonts w:ascii="Times New Roman" w:hAnsi="Times New Roman" w:eastAsia="宋体"/>
          <w:sz w:val="24"/>
          <w:szCs w:val="28"/>
        </w:rPr>
        <w:t>进行的具体项目，包含剧院以及各附属功能设施。</w:t>
      </w:r>
      <w:r>
        <w:rPr>
          <w:rFonts w:hint="eastAsia" w:ascii="Times New Roman" w:hAnsi="Times New Roman" w:eastAsia="宋体"/>
          <w:sz w:val="24"/>
          <w:szCs w:val="28"/>
        </w:rPr>
        <w:t>甲方应及时提供乙</w:t>
      </w:r>
      <w:r>
        <w:rPr>
          <w:rFonts w:hint="eastAsia" w:ascii="Times New Roman" w:hAnsi="Times New Roman" w:eastAsia="宋体" w:cs="宋体"/>
          <w:kern w:val="0"/>
          <w:sz w:val="24"/>
          <w:szCs w:val="28"/>
        </w:rPr>
        <w:t>方办理本合同项下剧院经营许可证的相关证件材料，乙方负责办理合法合规的经营许可证件，相关费用由乙方承担。</w:t>
      </w:r>
      <w:bookmarkStart w:id="17" w:name="_GoBack"/>
      <w:bookmarkEnd w:id="17"/>
    </w:p>
    <w:p>
      <w:pPr>
        <w:pStyle w:val="29"/>
        <w:widowControl/>
        <w:numPr>
          <w:ilvl w:val="0"/>
          <w:numId w:val="1"/>
        </w:numPr>
        <w:spacing w:line="360" w:lineRule="auto"/>
        <w:ind w:left="0" w:firstLine="0" w:firstLineChars="0"/>
        <w:jc w:val="left"/>
        <w:rPr>
          <w:rFonts w:ascii="Times New Roman" w:hAnsi="Times New Roman" w:eastAsia="宋体"/>
          <w:sz w:val="24"/>
          <w:szCs w:val="28"/>
        </w:rPr>
      </w:pPr>
      <w:r>
        <w:rPr>
          <w:rFonts w:ascii="Times New Roman" w:hAnsi="Times New Roman" w:eastAsia="宋体"/>
          <w:sz w:val="24"/>
          <w:szCs w:val="28"/>
        </w:rPr>
        <w:t>剧院所有移交的资产属于</w:t>
      </w:r>
      <w:r>
        <w:rPr>
          <w:rFonts w:hint="eastAsia" w:ascii="Times New Roman" w:hAnsi="Times New Roman" w:eastAsia="宋体"/>
          <w:sz w:val="24"/>
          <w:szCs w:val="28"/>
        </w:rPr>
        <w:t>杭州运河集团投资发展有限公司所有</w:t>
      </w:r>
      <w:r>
        <w:rPr>
          <w:rFonts w:ascii="Times New Roman" w:hAnsi="Times New Roman" w:eastAsia="宋体"/>
          <w:sz w:val="24"/>
          <w:szCs w:val="28"/>
        </w:rPr>
        <w:t>。甲方应获得</w:t>
      </w:r>
      <w:r>
        <w:rPr>
          <w:rFonts w:hint="eastAsia" w:ascii="Times New Roman" w:hAnsi="Times New Roman" w:eastAsia="宋体"/>
          <w:sz w:val="24"/>
          <w:szCs w:val="28"/>
        </w:rPr>
        <w:t>杭州运河集团投资发展有限公司</w:t>
      </w:r>
      <w:r>
        <w:rPr>
          <w:rFonts w:ascii="Times New Roman" w:hAnsi="Times New Roman" w:eastAsia="宋体"/>
          <w:sz w:val="24"/>
          <w:szCs w:val="28"/>
        </w:rPr>
        <w:t>充分的授权，</w:t>
      </w:r>
      <w:r>
        <w:rPr>
          <w:rFonts w:hint="eastAsia" w:ascii="Times New Roman" w:hAnsi="Times New Roman" w:eastAsia="宋体"/>
          <w:sz w:val="24"/>
          <w:szCs w:val="28"/>
        </w:rPr>
        <w:t>使</w:t>
      </w:r>
      <w:r>
        <w:rPr>
          <w:rFonts w:ascii="Times New Roman" w:hAnsi="Times New Roman" w:eastAsia="宋体"/>
          <w:sz w:val="24"/>
          <w:szCs w:val="28"/>
        </w:rPr>
        <w:t>甲方可以根据本协议约定的条款和条件出租剧院及相关资产。</w:t>
      </w:r>
      <w:r>
        <w:rPr>
          <w:rFonts w:ascii="Times New Roman" w:hAnsi="Times New Roman" w:eastAsia="宋体" w:cs="宋体"/>
          <w:kern w:val="0"/>
          <w:sz w:val="24"/>
          <w:szCs w:val="28"/>
        </w:rPr>
        <w:t>甲方并应确保，于交付日，其拥有向乙方出租</w:t>
      </w:r>
      <w:r>
        <w:rPr>
          <w:rFonts w:hint="eastAsia" w:ascii="Times New Roman" w:hAnsi="Times New Roman" w:eastAsia="宋体" w:cs="宋体"/>
          <w:kern w:val="0"/>
          <w:sz w:val="24"/>
          <w:szCs w:val="28"/>
        </w:rPr>
        <w:t>剧院</w:t>
      </w:r>
      <w:r>
        <w:rPr>
          <w:rFonts w:ascii="Times New Roman" w:hAnsi="Times New Roman" w:eastAsia="宋体" w:cs="宋体"/>
          <w:kern w:val="0"/>
          <w:sz w:val="24"/>
          <w:szCs w:val="28"/>
        </w:rPr>
        <w:t>的</w:t>
      </w:r>
      <w:r>
        <w:rPr>
          <w:rFonts w:hint="eastAsia" w:ascii="Times New Roman" w:hAnsi="Times New Roman" w:eastAsia="宋体" w:cs="宋体"/>
          <w:kern w:val="0"/>
          <w:sz w:val="24"/>
          <w:szCs w:val="28"/>
        </w:rPr>
        <w:t>合法</w:t>
      </w:r>
      <w:r>
        <w:rPr>
          <w:rFonts w:ascii="Times New Roman" w:hAnsi="Times New Roman" w:eastAsia="宋体" w:cs="宋体"/>
          <w:kern w:val="0"/>
          <w:sz w:val="24"/>
          <w:szCs w:val="28"/>
        </w:rPr>
        <w:t>资格和权利，其向乙方出租的</w:t>
      </w:r>
      <w:r>
        <w:rPr>
          <w:rFonts w:hint="eastAsia" w:ascii="Times New Roman" w:hAnsi="Times New Roman" w:eastAsia="宋体" w:cs="宋体"/>
          <w:kern w:val="0"/>
          <w:sz w:val="24"/>
          <w:szCs w:val="28"/>
        </w:rPr>
        <w:t>剧院及根据本合同向乙方移交的剧院中的财产均</w:t>
      </w:r>
      <w:r>
        <w:rPr>
          <w:rFonts w:ascii="Times New Roman" w:hAnsi="Times New Roman" w:eastAsia="宋体" w:cs="宋体"/>
          <w:kern w:val="0"/>
          <w:sz w:val="24"/>
          <w:szCs w:val="28"/>
        </w:rPr>
        <w:t>不存在产权纠纷，</w:t>
      </w:r>
      <w:r>
        <w:rPr>
          <w:rFonts w:hint="eastAsia" w:ascii="Times New Roman" w:hAnsi="Times New Roman" w:eastAsia="宋体" w:cs="宋体"/>
          <w:kern w:val="0"/>
          <w:sz w:val="24"/>
          <w:szCs w:val="28"/>
        </w:rPr>
        <w:t>且</w:t>
      </w:r>
      <w:r>
        <w:rPr>
          <w:rFonts w:ascii="Times New Roman" w:hAnsi="Times New Roman" w:eastAsia="宋体" w:cs="宋体"/>
          <w:kern w:val="0"/>
          <w:sz w:val="24"/>
          <w:szCs w:val="28"/>
        </w:rPr>
        <w:t>未设置任何第三方权利。</w:t>
      </w:r>
    </w:p>
    <w:p>
      <w:pPr>
        <w:pStyle w:val="29"/>
        <w:widowControl/>
        <w:numPr>
          <w:ilvl w:val="0"/>
          <w:numId w:val="1"/>
        </w:numPr>
        <w:spacing w:line="360" w:lineRule="auto"/>
        <w:ind w:left="0" w:firstLine="0" w:firstLineChars="0"/>
        <w:jc w:val="left"/>
        <w:rPr>
          <w:rFonts w:ascii="Times New Roman" w:hAnsi="Times New Roman" w:eastAsia="宋体"/>
          <w:color w:val="000000" w:themeColor="text1"/>
          <w:sz w:val="24"/>
          <w:szCs w:val="28"/>
        </w:rPr>
      </w:pPr>
      <w:r>
        <w:rPr>
          <w:rFonts w:hint="eastAsia" w:ascii="Times New Roman" w:hAnsi="Times New Roman" w:eastAsia="宋体"/>
          <w:sz w:val="24"/>
          <w:szCs w:val="28"/>
        </w:rPr>
        <w:t>双方合作期间，剧院对外暂定名称为</w:t>
      </w:r>
      <w:r>
        <w:rPr>
          <w:rFonts w:hint="eastAsia" w:ascii="Times New Roman" w:hAnsi="Times New Roman" w:eastAsia="宋体"/>
          <w:color w:val="000000" w:themeColor="text1"/>
          <w:sz w:val="24"/>
          <w:szCs w:val="28"/>
        </w:rPr>
        <w:t>“</w:t>
      </w:r>
      <w:r>
        <w:rPr>
          <w:rFonts w:hint="eastAsia" w:ascii="Times New Roman" w:hAnsi="Times New Roman" w:eastAsia="宋体"/>
          <w:color w:val="000000" w:themeColor="text1"/>
          <w:sz w:val="24"/>
          <w:szCs w:val="28"/>
          <w:lang w:val="en-US" w:eastAsia="zh-CN"/>
        </w:rPr>
        <w:t xml:space="preserve">       </w:t>
      </w:r>
      <w:r>
        <w:rPr>
          <w:rFonts w:hint="eastAsia" w:ascii="Times New Roman" w:hAnsi="Times New Roman" w:eastAsia="宋体"/>
          <w:color w:val="000000" w:themeColor="text1"/>
          <w:sz w:val="24"/>
          <w:szCs w:val="28"/>
        </w:rPr>
        <w:t>剧院”。如剧院更名需要办理相关手续的，由双方协同办理。</w:t>
      </w:r>
    </w:p>
    <w:p>
      <w:pPr>
        <w:pStyle w:val="29"/>
        <w:widowControl/>
        <w:spacing w:line="360" w:lineRule="auto"/>
        <w:ind w:firstLine="0" w:firstLineChars="0"/>
        <w:jc w:val="left"/>
        <w:rPr>
          <w:rFonts w:ascii="Times New Roman" w:hAnsi="Times New Roman" w:eastAsia="宋体"/>
          <w:sz w:val="24"/>
          <w:szCs w:val="28"/>
        </w:rPr>
      </w:pPr>
    </w:p>
    <w:p>
      <w:pPr>
        <w:pStyle w:val="2"/>
      </w:pPr>
      <w:bookmarkStart w:id="2" w:name="_Toc42710098"/>
      <w:r>
        <w:t>第二条合同主体</w:t>
      </w:r>
      <w:bookmarkEnd w:id="2"/>
    </w:p>
    <w:p>
      <w:pPr>
        <w:pStyle w:val="29"/>
        <w:widowControl/>
        <w:numPr>
          <w:ilvl w:val="0"/>
          <w:numId w:val="2"/>
        </w:numPr>
        <w:spacing w:line="360" w:lineRule="auto"/>
        <w:ind w:left="0" w:firstLine="0" w:firstLineChars="0"/>
        <w:jc w:val="left"/>
        <w:rPr>
          <w:rFonts w:ascii="Times New Roman" w:hAnsi="Times New Roman" w:eastAsia="宋体"/>
          <w:color w:val="000000" w:themeColor="text1"/>
          <w:sz w:val="24"/>
          <w:szCs w:val="28"/>
        </w:rPr>
      </w:pPr>
      <w:r>
        <w:rPr>
          <w:rFonts w:hint="eastAsia" w:ascii="Times New Roman" w:hAnsi="Times New Roman" w:eastAsia="宋体"/>
          <w:sz w:val="24"/>
          <w:szCs w:val="28"/>
        </w:rPr>
        <w:t>杭州运河商业经营管理有限公司</w:t>
      </w:r>
      <w:r>
        <w:rPr>
          <w:rFonts w:ascii="Times New Roman" w:hAnsi="Times New Roman" w:eastAsia="宋体"/>
          <w:sz w:val="24"/>
          <w:szCs w:val="28"/>
        </w:rPr>
        <w:t>为本合同的签约甲方(以下简称甲方)，系经杭州</w:t>
      </w:r>
      <w:r>
        <w:rPr>
          <w:rFonts w:hint="eastAsia" w:ascii="Times New Roman" w:hAnsi="Times New Roman" w:eastAsia="宋体"/>
          <w:sz w:val="24"/>
          <w:szCs w:val="28"/>
        </w:rPr>
        <w:t>运河集团投资发展有限公司</w:t>
      </w:r>
      <w:r>
        <w:rPr>
          <w:rFonts w:ascii="Times New Roman" w:hAnsi="Times New Roman" w:eastAsia="宋体"/>
          <w:sz w:val="24"/>
          <w:szCs w:val="28"/>
        </w:rPr>
        <w:t>授权，行使剧院所有者权利的业主</w:t>
      </w:r>
      <w:r>
        <w:rPr>
          <w:rFonts w:ascii="Times New Roman" w:hAnsi="Times New Roman" w:eastAsia="宋体"/>
          <w:color w:val="000000" w:themeColor="text1"/>
          <w:sz w:val="24"/>
          <w:szCs w:val="28"/>
        </w:rPr>
        <w:t>方。如</w:t>
      </w:r>
      <w:r>
        <w:rPr>
          <w:rFonts w:hint="eastAsia" w:ascii="Times New Roman" w:hAnsi="Times New Roman" w:eastAsia="宋体"/>
          <w:color w:val="000000" w:themeColor="text1"/>
          <w:sz w:val="24"/>
          <w:szCs w:val="28"/>
        </w:rPr>
        <w:t>在本合同有效期内</w:t>
      </w:r>
      <w:r>
        <w:rPr>
          <w:rFonts w:ascii="Times New Roman" w:hAnsi="Times New Roman" w:eastAsia="宋体"/>
          <w:color w:val="000000" w:themeColor="text1"/>
          <w:sz w:val="24"/>
          <w:szCs w:val="28"/>
        </w:rPr>
        <w:t>杭州市</w:t>
      </w:r>
      <w:r>
        <w:rPr>
          <w:rFonts w:hint="eastAsia" w:ascii="Times New Roman" w:hAnsi="Times New Roman" w:eastAsia="宋体"/>
          <w:color w:val="000000" w:themeColor="text1"/>
          <w:sz w:val="24"/>
          <w:szCs w:val="28"/>
        </w:rPr>
        <w:t>运河集团公司</w:t>
      </w:r>
      <w:r>
        <w:rPr>
          <w:rFonts w:ascii="Times New Roman" w:hAnsi="Times New Roman" w:eastAsia="宋体"/>
          <w:color w:val="000000" w:themeColor="text1"/>
          <w:sz w:val="24"/>
          <w:szCs w:val="28"/>
        </w:rPr>
        <w:t>变更</w:t>
      </w:r>
      <w:r>
        <w:rPr>
          <w:rFonts w:hint="eastAsia" w:ascii="Times New Roman" w:hAnsi="Times New Roman" w:eastAsia="宋体"/>
          <w:color w:val="000000" w:themeColor="text1"/>
          <w:sz w:val="24"/>
          <w:szCs w:val="28"/>
        </w:rPr>
        <w:t>业主</w:t>
      </w:r>
      <w:r>
        <w:rPr>
          <w:rFonts w:ascii="Times New Roman" w:hAnsi="Times New Roman" w:eastAsia="宋体"/>
          <w:color w:val="000000" w:themeColor="text1"/>
          <w:sz w:val="24"/>
          <w:szCs w:val="28"/>
        </w:rPr>
        <w:t>的，</w:t>
      </w:r>
      <w:r>
        <w:rPr>
          <w:rFonts w:hint="eastAsia" w:ascii="Times New Roman" w:hAnsi="Times New Roman" w:eastAsia="宋体"/>
          <w:color w:val="000000" w:themeColor="text1"/>
          <w:sz w:val="24"/>
          <w:szCs w:val="28"/>
        </w:rPr>
        <w:t>甲方应当保证本合同可以继续履行，</w:t>
      </w:r>
      <w:r>
        <w:rPr>
          <w:rFonts w:ascii="Times New Roman" w:hAnsi="Times New Roman" w:eastAsia="宋体"/>
          <w:color w:val="000000" w:themeColor="text1"/>
          <w:sz w:val="24"/>
          <w:szCs w:val="28"/>
        </w:rPr>
        <w:t>变更后的</w:t>
      </w:r>
      <w:r>
        <w:rPr>
          <w:rFonts w:hint="eastAsia" w:ascii="Times New Roman" w:hAnsi="Times New Roman" w:eastAsia="宋体"/>
          <w:color w:val="000000" w:themeColor="text1"/>
          <w:sz w:val="24"/>
          <w:szCs w:val="28"/>
        </w:rPr>
        <w:t>业主</w:t>
      </w:r>
      <w:r>
        <w:rPr>
          <w:rFonts w:ascii="Times New Roman" w:hAnsi="Times New Roman" w:eastAsia="宋体"/>
          <w:color w:val="000000" w:themeColor="text1"/>
          <w:sz w:val="24"/>
          <w:szCs w:val="28"/>
        </w:rPr>
        <w:t>单位承继本合同</w:t>
      </w:r>
      <w:r>
        <w:rPr>
          <w:rFonts w:hint="eastAsia" w:ascii="Times New Roman" w:hAnsi="Times New Roman" w:eastAsia="宋体"/>
          <w:color w:val="000000" w:themeColor="text1"/>
          <w:sz w:val="24"/>
          <w:szCs w:val="28"/>
        </w:rPr>
        <w:t>中</w:t>
      </w:r>
      <w:r>
        <w:rPr>
          <w:rFonts w:ascii="Times New Roman" w:hAnsi="Times New Roman" w:eastAsia="宋体"/>
          <w:color w:val="000000" w:themeColor="text1"/>
          <w:sz w:val="24"/>
          <w:szCs w:val="28"/>
        </w:rPr>
        <w:t>甲方的权利义务。</w:t>
      </w:r>
    </w:p>
    <w:p>
      <w:pPr>
        <w:pStyle w:val="29"/>
        <w:widowControl/>
        <w:numPr>
          <w:ilvl w:val="0"/>
          <w:numId w:val="2"/>
        </w:numPr>
        <w:spacing w:line="360" w:lineRule="auto"/>
        <w:ind w:left="0" w:firstLine="0" w:firstLineChars="0"/>
        <w:jc w:val="left"/>
        <w:rPr>
          <w:rFonts w:ascii="Times New Roman" w:hAnsi="Times New Roman" w:eastAsia="宋体"/>
          <w:sz w:val="24"/>
          <w:szCs w:val="28"/>
        </w:rPr>
      </w:pPr>
      <w:r>
        <w:rPr>
          <w:rFonts w:hint="eastAsia" w:ascii="Times New Roman" w:hAnsi="Times New Roman" w:eastAsia="宋体"/>
          <w:sz w:val="24"/>
          <w:szCs w:val="28"/>
        </w:rPr>
        <w:t>【】</w:t>
      </w:r>
      <w:r>
        <w:rPr>
          <w:rFonts w:ascii="Times New Roman" w:hAnsi="Times New Roman" w:eastAsia="宋体"/>
          <w:sz w:val="24"/>
          <w:szCs w:val="28"/>
        </w:rPr>
        <w:t>为本合同的签约乙方(以下简称乙</w:t>
      </w:r>
      <w:r>
        <w:rPr>
          <w:rFonts w:hint="eastAsia" w:ascii="Times New Roman" w:hAnsi="Times New Roman" w:eastAsia="宋体"/>
          <w:sz w:val="24"/>
          <w:szCs w:val="28"/>
        </w:rPr>
        <w:t>方</w:t>
      </w:r>
      <w:r>
        <w:rPr>
          <w:rFonts w:ascii="Times New Roman" w:hAnsi="Times New Roman" w:eastAsia="宋体"/>
          <w:sz w:val="24"/>
          <w:szCs w:val="28"/>
        </w:rPr>
        <w:t>)。乙方在本合同项下</w:t>
      </w:r>
      <w:r>
        <w:rPr>
          <w:rFonts w:hint="eastAsia" w:ascii="Times New Roman" w:hAnsi="Times New Roman" w:eastAsia="宋体"/>
          <w:sz w:val="24"/>
          <w:szCs w:val="28"/>
        </w:rPr>
        <w:t>对剧院进行经营管理，并享有剧院使用、获取相应</w:t>
      </w:r>
      <w:r>
        <w:rPr>
          <w:rFonts w:ascii="Times New Roman" w:hAnsi="Times New Roman" w:eastAsia="宋体"/>
          <w:sz w:val="24"/>
          <w:szCs w:val="28"/>
        </w:rPr>
        <w:t>收益的权利。</w:t>
      </w:r>
    </w:p>
    <w:p>
      <w:pPr>
        <w:pStyle w:val="29"/>
        <w:widowControl/>
        <w:numPr>
          <w:ilvl w:val="0"/>
          <w:numId w:val="2"/>
        </w:numPr>
        <w:spacing w:line="360" w:lineRule="auto"/>
        <w:ind w:left="0" w:firstLine="0" w:firstLineChars="0"/>
        <w:jc w:val="left"/>
        <w:rPr>
          <w:rFonts w:ascii="Times New Roman" w:hAnsi="Times New Roman" w:eastAsia="宋体"/>
          <w:sz w:val="24"/>
          <w:szCs w:val="28"/>
        </w:rPr>
      </w:pPr>
      <w:r>
        <w:rPr>
          <w:rFonts w:ascii="Times New Roman" w:hAnsi="Times New Roman" w:eastAsia="宋体"/>
          <w:sz w:val="24"/>
          <w:szCs w:val="28"/>
        </w:rPr>
        <w:t>双方签约后，</w:t>
      </w:r>
      <w:r>
        <w:rPr>
          <w:rFonts w:hint="eastAsia" w:ascii="Times New Roman" w:hAnsi="Times New Roman" w:eastAsia="宋体"/>
          <w:sz w:val="24"/>
          <w:szCs w:val="28"/>
        </w:rPr>
        <w:t>若经营需要</w:t>
      </w:r>
      <w:r>
        <w:rPr>
          <w:rFonts w:ascii="Times New Roman" w:hAnsi="Times New Roman" w:eastAsia="宋体"/>
          <w:sz w:val="24"/>
          <w:szCs w:val="28"/>
        </w:rPr>
        <w:t>由乙方出资在</w:t>
      </w:r>
      <w:r>
        <w:rPr>
          <w:rFonts w:hint="eastAsia" w:ascii="Times New Roman" w:hAnsi="Times New Roman" w:eastAsia="宋体"/>
          <w:sz w:val="24"/>
          <w:szCs w:val="28"/>
        </w:rPr>
        <w:t>【】</w:t>
      </w:r>
      <w:r>
        <w:rPr>
          <w:rFonts w:ascii="Times New Roman" w:hAnsi="Times New Roman" w:eastAsia="宋体"/>
          <w:sz w:val="24"/>
          <w:szCs w:val="28"/>
        </w:rPr>
        <w:t>管理有限公司(，以工商注册为准)</w:t>
      </w:r>
      <w:r>
        <w:rPr>
          <w:rFonts w:hint="eastAsia" w:ascii="Times New Roman" w:hAnsi="Times New Roman" w:eastAsia="宋体"/>
          <w:sz w:val="24"/>
          <w:szCs w:val="28"/>
        </w:rPr>
        <w:t>并承担本合同乙方的权利义务</w:t>
      </w:r>
      <w:r>
        <w:rPr>
          <w:rFonts w:ascii="Times New Roman" w:hAnsi="Times New Roman" w:eastAsia="宋体"/>
          <w:sz w:val="24"/>
          <w:szCs w:val="28"/>
        </w:rPr>
        <w:t>。乙方</w:t>
      </w:r>
      <w:r>
        <w:rPr>
          <w:rFonts w:hint="eastAsia" w:ascii="Times New Roman" w:hAnsi="Times New Roman" w:eastAsia="宋体"/>
          <w:sz w:val="24"/>
          <w:szCs w:val="28"/>
        </w:rPr>
        <w:t>是【】</w:t>
      </w:r>
      <w:r>
        <w:rPr>
          <w:rFonts w:ascii="Times New Roman" w:hAnsi="Times New Roman" w:eastAsia="宋体"/>
          <w:sz w:val="24"/>
          <w:szCs w:val="28"/>
        </w:rPr>
        <w:t>有限公司</w:t>
      </w:r>
      <w:r>
        <w:rPr>
          <w:rFonts w:hint="eastAsia" w:ascii="Times New Roman" w:hAnsi="Times New Roman" w:eastAsia="宋体"/>
          <w:sz w:val="24"/>
          <w:szCs w:val="28"/>
        </w:rPr>
        <w:t>的全资股东，按照《公司法》等法律法规对【】</w:t>
      </w:r>
      <w:r>
        <w:rPr>
          <w:rFonts w:ascii="Times New Roman" w:hAnsi="Times New Roman" w:eastAsia="宋体"/>
          <w:sz w:val="24"/>
          <w:szCs w:val="28"/>
        </w:rPr>
        <w:t>有限公司</w:t>
      </w:r>
      <w:r>
        <w:rPr>
          <w:rFonts w:hint="eastAsia" w:ascii="Times New Roman" w:hAnsi="Times New Roman" w:eastAsia="宋体"/>
          <w:sz w:val="24"/>
          <w:szCs w:val="28"/>
        </w:rPr>
        <w:t>行使股东权利，履行股东义务</w:t>
      </w:r>
      <w:r>
        <w:rPr>
          <w:rFonts w:ascii="Times New Roman" w:hAnsi="Times New Roman" w:eastAsia="宋体"/>
          <w:sz w:val="24"/>
          <w:szCs w:val="28"/>
        </w:rPr>
        <w:t>。</w:t>
      </w:r>
    </w:p>
    <w:p>
      <w:pPr>
        <w:pStyle w:val="29"/>
        <w:widowControl/>
        <w:numPr>
          <w:ilvl w:val="0"/>
          <w:numId w:val="2"/>
        </w:numPr>
        <w:spacing w:line="360" w:lineRule="auto"/>
        <w:ind w:left="0" w:firstLine="0" w:firstLineChars="0"/>
        <w:jc w:val="left"/>
        <w:rPr>
          <w:rFonts w:ascii="Times New Roman" w:hAnsi="Times New Roman" w:eastAsia="宋体" w:cs="宋体"/>
          <w:kern w:val="0"/>
          <w:sz w:val="24"/>
          <w:szCs w:val="28"/>
        </w:rPr>
      </w:pPr>
      <w:r>
        <w:rPr>
          <w:rFonts w:ascii="Times New Roman" w:hAnsi="Times New Roman" w:eastAsia="宋体" w:cs="宋体"/>
          <w:kern w:val="0"/>
          <w:sz w:val="24"/>
          <w:szCs w:val="28"/>
        </w:rPr>
        <w:t>乙方不得将本项目转</w:t>
      </w:r>
      <w:r>
        <w:rPr>
          <w:rFonts w:hint="eastAsia" w:ascii="Times New Roman" w:hAnsi="Times New Roman" w:eastAsia="宋体" w:cs="宋体"/>
          <w:kern w:val="0"/>
          <w:sz w:val="24"/>
          <w:szCs w:val="28"/>
        </w:rPr>
        <w:t>包给第三方（根据第2</w:t>
      </w:r>
      <w:r>
        <w:rPr>
          <w:rFonts w:ascii="Times New Roman" w:hAnsi="Times New Roman" w:eastAsia="宋体" w:cs="宋体"/>
          <w:kern w:val="0"/>
          <w:sz w:val="24"/>
          <w:szCs w:val="28"/>
        </w:rPr>
        <w:t>.3</w:t>
      </w:r>
      <w:r>
        <w:rPr>
          <w:rFonts w:hint="eastAsia" w:ascii="Times New Roman" w:hAnsi="Times New Roman" w:eastAsia="宋体" w:cs="宋体"/>
          <w:kern w:val="0"/>
          <w:sz w:val="24"/>
          <w:szCs w:val="28"/>
        </w:rPr>
        <w:t>条转让给</w:t>
      </w:r>
      <w:r>
        <w:rPr>
          <w:rFonts w:hint="eastAsia" w:ascii="Times New Roman" w:hAnsi="Times New Roman" w:eastAsia="宋体"/>
          <w:sz w:val="24"/>
          <w:szCs w:val="28"/>
        </w:rPr>
        <w:t>【】</w:t>
      </w:r>
      <w:r>
        <w:rPr>
          <w:rFonts w:ascii="Times New Roman" w:hAnsi="Times New Roman" w:eastAsia="宋体"/>
          <w:sz w:val="24"/>
          <w:szCs w:val="28"/>
        </w:rPr>
        <w:t>有限公司</w:t>
      </w:r>
      <w:r>
        <w:rPr>
          <w:rFonts w:hint="eastAsia" w:ascii="Times New Roman" w:hAnsi="Times New Roman" w:eastAsia="宋体"/>
          <w:sz w:val="24"/>
          <w:szCs w:val="28"/>
        </w:rPr>
        <w:t>除外</w:t>
      </w:r>
      <w:r>
        <w:rPr>
          <w:rFonts w:hint="eastAsia" w:ascii="Times New Roman" w:hAnsi="Times New Roman" w:eastAsia="宋体" w:cs="宋体"/>
          <w:kern w:val="0"/>
          <w:sz w:val="24"/>
          <w:szCs w:val="28"/>
        </w:rPr>
        <w:t>）。乙方将租赁区域部分出租的，不属于本条所述的项目转包。</w:t>
      </w:r>
    </w:p>
    <w:p>
      <w:pPr>
        <w:widowControl/>
        <w:spacing w:line="360" w:lineRule="auto"/>
        <w:jc w:val="left"/>
        <w:rPr>
          <w:rFonts w:ascii="Times New Roman" w:hAnsi="Times New Roman" w:eastAsia="宋体" w:cs="宋体"/>
          <w:kern w:val="0"/>
          <w:sz w:val="24"/>
          <w:szCs w:val="28"/>
        </w:rPr>
      </w:pPr>
    </w:p>
    <w:p>
      <w:pPr>
        <w:pStyle w:val="2"/>
      </w:pPr>
      <w:bookmarkStart w:id="3" w:name="_Toc42710099"/>
      <w:r>
        <w:t>第三条</w:t>
      </w:r>
      <w:r>
        <w:rPr>
          <w:rFonts w:hint="eastAsia"/>
        </w:rPr>
        <w:t>租赁及经营</w:t>
      </w:r>
      <w:r>
        <w:t>范围</w:t>
      </w:r>
      <w:bookmarkEnd w:id="3"/>
    </w:p>
    <w:p>
      <w:pPr>
        <w:pStyle w:val="29"/>
        <w:widowControl/>
        <w:numPr>
          <w:ilvl w:val="0"/>
          <w:numId w:val="3"/>
        </w:numPr>
        <w:spacing w:line="360" w:lineRule="auto"/>
        <w:ind w:left="0" w:firstLine="0" w:firstLineChars="0"/>
        <w:jc w:val="left"/>
        <w:rPr>
          <w:rFonts w:ascii="Times New Roman" w:hAnsi="Times New Roman" w:eastAsia="宋体" w:cs="宋体"/>
          <w:kern w:val="0"/>
          <w:sz w:val="24"/>
          <w:szCs w:val="28"/>
        </w:rPr>
      </w:pPr>
      <w:r>
        <w:rPr>
          <w:rFonts w:hint="eastAsia" w:ascii="Times New Roman" w:hAnsi="Times New Roman" w:eastAsia="宋体" w:cs="宋体"/>
          <w:kern w:val="0"/>
          <w:sz w:val="24"/>
          <w:szCs w:val="28"/>
        </w:rPr>
        <w:t>租赁</w:t>
      </w:r>
      <w:r>
        <w:rPr>
          <w:rFonts w:ascii="Times New Roman" w:hAnsi="Times New Roman" w:eastAsia="宋体" w:cs="宋体"/>
          <w:kern w:val="0"/>
          <w:sz w:val="24"/>
          <w:szCs w:val="28"/>
        </w:rPr>
        <w:t xml:space="preserve">项目名称: </w:t>
      </w:r>
      <w:r>
        <w:rPr>
          <w:rFonts w:hint="eastAsia" w:ascii="Times New Roman" w:hAnsi="Times New Roman" w:eastAsia="宋体" w:cs="宋体"/>
          <w:kern w:val="0"/>
          <w:sz w:val="24"/>
          <w:szCs w:val="28"/>
        </w:rPr>
        <w:t>【】</w:t>
      </w:r>
    </w:p>
    <w:p>
      <w:pPr>
        <w:pStyle w:val="29"/>
        <w:widowControl/>
        <w:numPr>
          <w:ilvl w:val="0"/>
          <w:numId w:val="3"/>
        </w:numPr>
        <w:spacing w:line="360" w:lineRule="auto"/>
        <w:ind w:left="0" w:firstLine="0" w:firstLineChars="0"/>
        <w:jc w:val="left"/>
        <w:rPr>
          <w:rFonts w:ascii="Times New Roman" w:hAnsi="Times New Roman" w:eastAsia="宋体" w:cs="宋体"/>
          <w:kern w:val="0"/>
          <w:sz w:val="24"/>
          <w:szCs w:val="28"/>
        </w:rPr>
      </w:pPr>
      <w:r>
        <w:rPr>
          <w:rFonts w:hint="eastAsia" w:ascii="Times New Roman" w:hAnsi="Times New Roman" w:eastAsia="宋体" w:cs="宋体"/>
          <w:kern w:val="0"/>
          <w:sz w:val="24"/>
          <w:szCs w:val="28"/>
        </w:rPr>
        <w:t>租赁</w:t>
      </w:r>
      <w:r>
        <w:rPr>
          <w:rFonts w:ascii="Times New Roman" w:hAnsi="Times New Roman" w:eastAsia="宋体" w:cs="宋体"/>
          <w:kern w:val="0"/>
          <w:sz w:val="24"/>
          <w:szCs w:val="28"/>
        </w:rPr>
        <w:t>项目地点:杭州</w:t>
      </w:r>
      <w:r>
        <w:rPr>
          <w:rFonts w:hint="eastAsia" w:ascii="Times New Roman" w:hAnsi="Times New Roman" w:eastAsia="宋体" w:cs="宋体"/>
          <w:kern w:val="0"/>
          <w:sz w:val="24"/>
          <w:szCs w:val="28"/>
        </w:rPr>
        <w:t>市江干区严家路</w:t>
      </w:r>
    </w:p>
    <w:p>
      <w:pPr>
        <w:pStyle w:val="29"/>
        <w:widowControl/>
        <w:numPr>
          <w:ilvl w:val="0"/>
          <w:numId w:val="3"/>
        </w:numPr>
        <w:spacing w:line="360" w:lineRule="auto"/>
        <w:ind w:left="0" w:firstLine="0" w:firstLineChars="0"/>
        <w:jc w:val="left"/>
        <w:rPr>
          <w:rFonts w:ascii="Times New Roman" w:hAnsi="Times New Roman" w:eastAsia="宋体"/>
          <w:sz w:val="24"/>
        </w:rPr>
      </w:pPr>
      <w:r>
        <w:rPr>
          <w:rFonts w:hint="eastAsia" w:ascii="Times New Roman" w:hAnsi="Times New Roman" w:eastAsia="宋体" w:cs="宋体"/>
          <w:kern w:val="0"/>
          <w:sz w:val="24"/>
          <w:szCs w:val="28"/>
        </w:rPr>
        <w:t>租赁</w:t>
      </w:r>
      <w:r>
        <w:rPr>
          <w:rFonts w:ascii="Times New Roman" w:hAnsi="Times New Roman" w:eastAsia="宋体" w:cs="宋体"/>
          <w:kern w:val="0"/>
          <w:sz w:val="24"/>
          <w:szCs w:val="28"/>
        </w:rPr>
        <w:t>项目</w:t>
      </w:r>
      <w:r>
        <w:rPr>
          <w:rFonts w:hint="eastAsia" w:ascii="Times New Roman" w:hAnsi="Times New Roman" w:eastAsia="宋体" w:cs="宋体"/>
          <w:kern w:val="0"/>
          <w:sz w:val="24"/>
          <w:szCs w:val="28"/>
        </w:rPr>
        <w:t>空间</w:t>
      </w:r>
      <w:r>
        <w:rPr>
          <w:rFonts w:ascii="Times New Roman" w:hAnsi="Times New Roman" w:eastAsia="宋体" w:cs="宋体"/>
          <w:kern w:val="0"/>
          <w:sz w:val="24"/>
          <w:szCs w:val="28"/>
        </w:rPr>
        <w:t>范围:</w:t>
      </w:r>
      <w:r>
        <w:rPr>
          <w:rFonts w:hint="eastAsia" w:ascii="Times New Roman" w:hAnsi="Times New Roman" w:eastAsia="宋体" w:cs="宋体"/>
          <w:kern w:val="0"/>
          <w:sz w:val="24"/>
          <w:szCs w:val="28"/>
        </w:rPr>
        <w:t>包括剧院大堂区域（一层、二层）、票务中心（位置为剧院外侧、大堂观众入口旁）、剧院舞台、观众厅（座位数不少于7</w:t>
      </w:r>
      <w:r>
        <w:rPr>
          <w:rFonts w:ascii="Times New Roman" w:hAnsi="Times New Roman" w:eastAsia="宋体" w:cs="宋体"/>
          <w:kern w:val="0"/>
          <w:sz w:val="24"/>
          <w:szCs w:val="28"/>
        </w:rPr>
        <w:t>00</w:t>
      </w:r>
      <w:r>
        <w:rPr>
          <w:rFonts w:hint="eastAsia" w:ascii="Times New Roman" w:hAnsi="Times New Roman" w:eastAsia="宋体" w:cs="宋体"/>
          <w:kern w:val="0"/>
          <w:sz w:val="24"/>
          <w:szCs w:val="28"/>
        </w:rPr>
        <w:t>座）、剧院后台、贵宾厅、排练厅、化妆间、道具间、剧院办公区域及剧院其他各类相关配套设施，平面图详见附件一。</w:t>
      </w:r>
    </w:p>
    <w:p>
      <w:pPr>
        <w:pStyle w:val="29"/>
        <w:widowControl/>
        <w:spacing w:line="360" w:lineRule="auto"/>
        <w:ind w:firstLine="0" w:firstLineChars="0"/>
        <w:jc w:val="left"/>
        <w:rPr>
          <w:rFonts w:ascii="Times New Roman" w:hAnsi="Times New Roman" w:eastAsia="宋体" w:cs="宋体"/>
          <w:kern w:val="0"/>
          <w:sz w:val="24"/>
          <w:szCs w:val="28"/>
        </w:rPr>
      </w:pPr>
      <w:r>
        <w:rPr>
          <w:rFonts w:hint="eastAsia" w:ascii="Times New Roman" w:hAnsi="Times New Roman" w:eastAsia="宋体" w:cs="宋体"/>
          <w:kern w:val="0"/>
          <w:sz w:val="24"/>
          <w:szCs w:val="28"/>
        </w:rPr>
        <w:t>票务中心：配备电力、网络，乙方具有独家商业开发和独家信息发布权，相关合法经营证件由乙方自行办理。</w:t>
      </w:r>
    </w:p>
    <w:p>
      <w:pPr>
        <w:pStyle w:val="29"/>
        <w:widowControl/>
        <w:numPr>
          <w:ilvl w:val="0"/>
          <w:numId w:val="3"/>
        </w:numPr>
        <w:spacing w:line="360" w:lineRule="auto"/>
        <w:ind w:left="0" w:firstLine="0" w:firstLineChars="0"/>
        <w:jc w:val="left"/>
        <w:rPr>
          <w:rFonts w:ascii="Times New Roman" w:hAnsi="Times New Roman" w:eastAsia="宋体" w:cs="宋体"/>
          <w:kern w:val="0"/>
          <w:sz w:val="24"/>
          <w:szCs w:val="28"/>
        </w:rPr>
      </w:pPr>
      <w:r>
        <w:rPr>
          <w:rFonts w:hint="eastAsia" w:ascii="Times New Roman" w:hAnsi="Times New Roman" w:eastAsia="宋体" w:cs="宋体"/>
          <w:kern w:val="0"/>
          <w:sz w:val="24"/>
          <w:szCs w:val="28"/>
        </w:rPr>
        <w:t>乙方经营范围：乙方在租赁范围内组织开展包括并不限于文化、教育、商业活动、广告等各类法律允许的经营项目。</w:t>
      </w:r>
    </w:p>
    <w:p>
      <w:pPr>
        <w:pStyle w:val="29"/>
        <w:widowControl/>
        <w:numPr>
          <w:ilvl w:val="0"/>
          <w:numId w:val="3"/>
        </w:numPr>
        <w:spacing w:line="360" w:lineRule="auto"/>
        <w:ind w:left="0" w:firstLine="0" w:firstLineChars="0"/>
        <w:jc w:val="left"/>
        <w:rPr>
          <w:rFonts w:ascii="Times New Roman" w:hAnsi="Times New Roman" w:eastAsia="宋体" w:cs="宋体"/>
          <w:color w:val="000000" w:themeColor="text1"/>
          <w:kern w:val="0"/>
          <w:sz w:val="24"/>
          <w:szCs w:val="28"/>
        </w:rPr>
      </w:pPr>
      <w:r>
        <w:rPr>
          <w:rFonts w:hint="eastAsia" w:ascii="Times New Roman" w:hAnsi="Times New Roman" w:eastAsia="宋体" w:cs="宋体"/>
          <w:color w:val="000000" w:themeColor="text1"/>
          <w:kern w:val="0"/>
          <w:sz w:val="24"/>
          <w:szCs w:val="28"/>
        </w:rPr>
        <w:t>剧院运营产生的水、电等能耗由乙方承担，物业管理费由甲方承担，设备清单详见附件二。</w:t>
      </w:r>
    </w:p>
    <w:p>
      <w:pPr>
        <w:pStyle w:val="29"/>
        <w:widowControl/>
        <w:numPr>
          <w:ilvl w:val="0"/>
          <w:numId w:val="3"/>
        </w:numPr>
        <w:spacing w:line="360" w:lineRule="auto"/>
        <w:ind w:left="0" w:firstLine="0" w:firstLineChars="0"/>
        <w:jc w:val="left"/>
        <w:rPr>
          <w:rFonts w:ascii="Times New Roman" w:hAnsi="Times New Roman" w:eastAsia="宋体" w:cs="宋体"/>
          <w:color w:val="000000" w:themeColor="text1"/>
          <w:kern w:val="0"/>
          <w:sz w:val="24"/>
          <w:szCs w:val="28"/>
        </w:rPr>
      </w:pPr>
      <w:r>
        <w:rPr>
          <w:rFonts w:hint="eastAsia" w:ascii="Times New Roman" w:hAnsi="Times New Roman" w:eastAsia="宋体" w:cs="宋体"/>
          <w:color w:val="000000" w:themeColor="text1"/>
          <w:kern w:val="0"/>
          <w:sz w:val="24"/>
          <w:szCs w:val="28"/>
        </w:rPr>
        <w:t>为保证租赁区域的演出安全，租赁区域配备不与其他区域共享的独立中央空调系统，并确保安全持续的电力系统（不可抗力除外）。</w:t>
      </w:r>
    </w:p>
    <w:p>
      <w:pPr>
        <w:pStyle w:val="29"/>
        <w:widowControl/>
        <w:spacing w:line="360" w:lineRule="auto"/>
        <w:ind w:firstLine="0" w:firstLineChars="0"/>
        <w:jc w:val="left"/>
        <w:rPr>
          <w:rFonts w:ascii="Times New Roman" w:hAnsi="Times New Roman" w:eastAsia="宋体" w:cs="宋体"/>
          <w:color w:val="000000" w:themeColor="text1"/>
          <w:kern w:val="0"/>
          <w:sz w:val="24"/>
          <w:szCs w:val="28"/>
        </w:rPr>
      </w:pPr>
    </w:p>
    <w:p>
      <w:pPr>
        <w:pStyle w:val="2"/>
      </w:pPr>
      <w:bookmarkStart w:id="4" w:name="_Toc42710100"/>
      <w:r>
        <w:t>第四条</w:t>
      </w:r>
      <w:r>
        <w:rPr>
          <w:rFonts w:hint="eastAsia"/>
        </w:rPr>
        <w:t>租赁</w:t>
      </w:r>
      <w:r>
        <w:t>期限及费用</w:t>
      </w:r>
      <w:bookmarkEnd w:id="4"/>
    </w:p>
    <w:p>
      <w:pPr>
        <w:pStyle w:val="29"/>
        <w:widowControl/>
        <w:numPr>
          <w:ilvl w:val="0"/>
          <w:numId w:val="4"/>
        </w:numPr>
        <w:spacing w:line="360" w:lineRule="auto"/>
        <w:ind w:left="0" w:firstLine="0" w:firstLineChars="0"/>
        <w:jc w:val="left"/>
        <w:rPr>
          <w:rFonts w:ascii="宋体" w:hAnsi="宋体" w:eastAsia="宋体" w:cs="宋体"/>
          <w:bCs/>
          <w:color w:val="000000"/>
          <w:kern w:val="44"/>
          <w:sz w:val="24"/>
          <w:szCs w:val="28"/>
        </w:rPr>
      </w:pPr>
      <w:r>
        <w:rPr>
          <w:rFonts w:ascii="宋体" w:hAnsi="宋体" w:eastAsia="宋体" w:cs="宋体"/>
          <w:bCs/>
          <w:color w:val="000000"/>
          <w:kern w:val="44"/>
          <w:sz w:val="24"/>
          <w:szCs w:val="28"/>
        </w:rPr>
        <w:t>租赁期限</w:t>
      </w:r>
    </w:p>
    <w:p>
      <w:pPr>
        <w:pStyle w:val="29"/>
        <w:numPr>
          <w:ilvl w:val="255"/>
          <w:numId w:val="0"/>
        </w:numPr>
        <w:spacing w:line="360" w:lineRule="auto"/>
        <w:ind w:firstLine="480" w:firstLineChars="200"/>
        <w:rPr>
          <w:rFonts w:ascii="宋体" w:hAnsi="宋体" w:eastAsia="宋体" w:cs="宋体"/>
          <w:bCs/>
          <w:color w:val="000000" w:themeColor="text1"/>
          <w:kern w:val="44"/>
          <w:sz w:val="24"/>
          <w:szCs w:val="28"/>
        </w:rPr>
      </w:pPr>
      <w:r>
        <w:rPr>
          <w:rFonts w:hint="eastAsia" w:ascii="宋体" w:hAnsi="宋体" w:eastAsia="宋体" w:cs="宋体"/>
          <w:bCs/>
          <w:color w:val="000000" w:themeColor="text1"/>
          <w:kern w:val="44"/>
          <w:sz w:val="24"/>
          <w:szCs w:val="28"/>
        </w:rPr>
        <w:t>本合同租赁期限共60个月，暂定自</w:t>
      </w:r>
      <w:r>
        <w:rPr>
          <w:rFonts w:ascii="宋体" w:hAnsi="宋体" w:eastAsia="宋体" w:cs="宋体"/>
          <w:bCs/>
          <w:color w:val="000000" w:themeColor="text1"/>
          <w:kern w:val="44"/>
          <w:sz w:val="24"/>
          <w:szCs w:val="28"/>
        </w:rPr>
        <w:t>2021</w:t>
      </w:r>
      <w:r>
        <w:rPr>
          <w:rFonts w:hint="eastAsia" w:ascii="宋体" w:hAnsi="宋体" w:eastAsia="宋体" w:cs="宋体"/>
          <w:bCs/>
          <w:color w:val="000000" w:themeColor="text1"/>
          <w:kern w:val="44"/>
          <w:sz w:val="24"/>
          <w:szCs w:val="28"/>
        </w:rPr>
        <w:t>年</w:t>
      </w:r>
      <w:r>
        <w:rPr>
          <w:rFonts w:hint="eastAsia" w:ascii="宋体" w:hAnsi="宋体" w:eastAsia="宋体" w:cs="宋体"/>
          <w:bCs/>
          <w:color w:val="000000" w:themeColor="text1"/>
          <w:kern w:val="44"/>
          <w:sz w:val="24"/>
          <w:szCs w:val="28"/>
          <w:lang w:val="en-US" w:eastAsia="zh-CN"/>
        </w:rPr>
        <w:t xml:space="preserve">  </w:t>
      </w:r>
      <w:r>
        <w:rPr>
          <w:rFonts w:hint="eastAsia" w:ascii="宋体" w:hAnsi="宋体" w:eastAsia="宋体" w:cs="宋体"/>
          <w:bCs/>
          <w:color w:val="000000" w:themeColor="text1"/>
          <w:kern w:val="44"/>
          <w:sz w:val="24"/>
          <w:szCs w:val="28"/>
        </w:rPr>
        <w:t>月</w:t>
      </w:r>
      <w:r>
        <w:rPr>
          <w:rFonts w:hint="eastAsia" w:ascii="宋体" w:hAnsi="宋体" w:eastAsia="宋体" w:cs="宋体"/>
          <w:bCs/>
          <w:color w:val="000000" w:themeColor="text1"/>
          <w:kern w:val="44"/>
          <w:sz w:val="24"/>
          <w:szCs w:val="28"/>
          <w:lang w:val="en-US" w:eastAsia="zh-CN"/>
        </w:rPr>
        <w:t xml:space="preserve">  </w:t>
      </w:r>
      <w:r>
        <w:rPr>
          <w:rFonts w:hint="eastAsia" w:ascii="宋体" w:hAnsi="宋体" w:eastAsia="宋体" w:cs="宋体"/>
          <w:bCs/>
          <w:color w:val="000000" w:themeColor="text1"/>
          <w:kern w:val="44"/>
          <w:sz w:val="24"/>
          <w:szCs w:val="28"/>
        </w:rPr>
        <w:t>日起至</w:t>
      </w:r>
      <w:r>
        <w:rPr>
          <w:rFonts w:ascii="宋体" w:hAnsi="宋体" w:eastAsia="宋体" w:cs="宋体"/>
          <w:bCs/>
          <w:color w:val="000000" w:themeColor="text1"/>
          <w:kern w:val="44"/>
          <w:sz w:val="24"/>
          <w:szCs w:val="28"/>
        </w:rPr>
        <w:t>2026</w:t>
      </w:r>
      <w:r>
        <w:rPr>
          <w:rFonts w:hint="eastAsia" w:ascii="宋体" w:hAnsi="宋体" w:eastAsia="宋体" w:cs="宋体"/>
          <w:bCs/>
          <w:color w:val="000000" w:themeColor="text1"/>
          <w:kern w:val="44"/>
          <w:sz w:val="24"/>
          <w:szCs w:val="28"/>
        </w:rPr>
        <w:t>年</w:t>
      </w:r>
      <w:r>
        <w:rPr>
          <w:rFonts w:hint="eastAsia" w:ascii="宋体" w:hAnsi="宋体" w:eastAsia="宋体" w:cs="宋体"/>
          <w:bCs/>
          <w:color w:val="000000" w:themeColor="text1"/>
          <w:kern w:val="44"/>
          <w:sz w:val="24"/>
          <w:szCs w:val="28"/>
          <w:lang w:val="en-US" w:eastAsia="zh-CN"/>
        </w:rPr>
        <w:t xml:space="preserve">  </w:t>
      </w:r>
      <w:r>
        <w:rPr>
          <w:rFonts w:hint="eastAsia" w:ascii="宋体" w:hAnsi="宋体" w:eastAsia="宋体" w:cs="宋体"/>
          <w:bCs/>
          <w:color w:val="000000" w:themeColor="text1"/>
          <w:kern w:val="44"/>
          <w:sz w:val="24"/>
          <w:szCs w:val="28"/>
        </w:rPr>
        <w:t>月</w:t>
      </w:r>
      <w:r>
        <w:rPr>
          <w:rFonts w:ascii="宋体" w:hAnsi="宋体" w:eastAsia="宋体" w:cs="宋体"/>
          <w:bCs/>
          <w:color w:val="000000" w:themeColor="text1"/>
          <w:kern w:val="44"/>
          <w:sz w:val="24"/>
          <w:szCs w:val="28"/>
        </w:rPr>
        <w:t xml:space="preserve"> </w:t>
      </w:r>
      <w:r>
        <w:rPr>
          <w:rFonts w:hint="eastAsia" w:ascii="宋体" w:hAnsi="宋体" w:eastAsia="宋体" w:cs="宋体"/>
          <w:bCs/>
          <w:color w:val="000000" w:themeColor="text1"/>
          <w:kern w:val="44"/>
          <w:sz w:val="24"/>
          <w:szCs w:val="28"/>
          <w:lang w:val="en-US" w:eastAsia="zh-CN"/>
        </w:rPr>
        <w:t xml:space="preserve">  </w:t>
      </w:r>
      <w:r>
        <w:rPr>
          <w:rFonts w:ascii="宋体" w:hAnsi="宋体" w:eastAsia="宋体" w:cs="宋体"/>
          <w:bCs/>
          <w:color w:val="000000" w:themeColor="text1"/>
          <w:kern w:val="44"/>
          <w:sz w:val="24"/>
          <w:szCs w:val="28"/>
        </w:rPr>
        <w:t xml:space="preserve"> </w:t>
      </w:r>
      <w:r>
        <w:rPr>
          <w:rFonts w:hint="eastAsia" w:ascii="宋体" w:hAnsi="宋体" w:eastAsia="宋体" w:cs="宋体"/>
          <w:bCs/>
          <w:color w:val="000000" w:themeColor="text1"/>
          <w:kern w:val="44"/>
          <w:sz w:val="24"/>
          <w:szCs w:val="28"/>
        </w:rPr>
        <w:t>日止。实际</w:t>
      </w:r>
      <w:r>
        <w:rPr>
          <w:rFonts w:hint="eastAsia" w:ascii="宋体" w:hAnsi="宋体" w:eastAsia="宋体" w:cs="宋体"/>
          <w:color w:val="000000" w:themeColor="text1"/>
          <w:kern w:val="44"/>
          <w:sz w:val="24"/>
          <w:szCs w:val="28"/>
        </w:rPr>
        <w:t>起租日（即交付日）双方按实际情况签订书面确认，详见附件。</w:t>
      </w:r>
    </w:p>
    <w:p>
      <w:pPr>
        <w:pStyle w:val="29"/>
        <w:widowControl/>
        <w:numPr>
          <w:ilvl w:val="0"/>
          <w:numId w:val="4"/>
        </w:numPr>
        <w:spacing w:line="360" w:lineRule="auto"/>
        <w:ind w:left="0" w:firstLine="0" w:firstLineChars="0"/>
        <w:jc w:val="left"/>
        <w:rPr>
          <w:rFonts w:ascii="宋体" w:hAnsi="宋体" w:eastAsia="宋体" w:cs="宋体"/>
          <w:bCs/>
          <w:strike/>
          <w:color w:val="000000" w:themeColor="text1"/>
          <w:kern w:val="44"/>
          <w:sz w:val="24"/>
          <w:szCs w:val="28"/>
        </w:rPr>
      </w:pPr>
      <w:r>
        <w:rPr>
          <w:rFonts w:hint="eastAsia" w:ascii="宋体" w:hAnsi="宋体" w:eastAsia="宋体" w:cs="宋体"/>
          <w:bCs/>
          <w:color w:val="000000" w:themeColor="text1"/>
          <w:kern w:val="44"/>
          <w:sz w:val="24"/>
          <w:szCs w:val="28"/>
        </w:rPr>
        <w:t>甲方同意给予乙方</w:t>
      </w:r>
      <w:r>
        <w:rPr>
          <w:rFonts w:ascii="宋体" w:hAnsi="宋体" w:eastAsia="宋体" w:cs="宋体"/>
          <w:bCs/>
          <w:color w:val="000000" w:themeColor="text1"/>
          <w:kern w:val="44"/>
          <w:sz w:val="24"/>
          <w:szCs w:val="28"/>
        </w:rPr>
        <w:t>6个月的免租期。免租期</w:t>
      </w:r>
      <w:r>
        <w:rPr>
          <w:rFonts w:hint="eastAsia" w:ascii="宋体" w:hAnsi="宋体" w:eastAsia="宋体" w:cs="宋体"/>
          <w:bCs/>
          <w:color w:val="000000" w:themeColor="text1"/>
          <w:kern w:val="44"/>
          <w:sz w:val="24"/>
          <w:szCs w:val="28"/>
        </w:rPr>
        <w:t>为起租日</w:t>
      </w:r>
      <w:r>
        <w:rPr>
          <w:rFonts w:hint="eastAsia" w:ascii="宋体" w:hAnsi="宋体" w:eastAsia="宋体" w:cs="宋体"/>
          <w:color w:val="000000" w:themeColor="text1"/>
          <w:kern w:val="44"/>
          <w:sz w:val="24"/>
          <w:szCs w:val="28"/>
        </w:rPr>
        <w:t>（即交付日）</w:t>
      </w:r>
      <w:r>
        <w:rPr>
          <w:rFonts w:hint="eastAsia" w:ascii="宋体" w:hAnsi="宋体" w:eastAsia="宋体" w:cs="宋体"/>
          <w:bCs/>
          <w:color w:val="000000" w:themeColor="text1"/>
          <w:kern w:val="44"/>
          <w:sz w:val="24"/>
          <w:szCs w:val="28"/>
        </w:rPr>
        <w:t>起6个月，自</w:t>
      </w:r>
      <w:r>
        <w:rPr>
          <w:rFonts w:ascii="宋体" w:hAnsi="宋体" w:eastAsia="宋体" w:cs="宋体"/>
          <w:bCs/>
          <w:color w:val="000000" w:themeColor="text1"/>
          <w:kern w:val="44"/>
          <w:sz w:val="24"/>
          <w:szCs w:val="28"/>
        </w:rPr>
        <w:t>2021</w:t>
      </w:r>
      <w:r>
        <w:rPr>
          <w:rFonts w:hint="eastAsia" w:ascii="宋体" w:hAnsi="宋体" w:eastAsia="宋体" w:cs="宋体"/>
          <w:bCs/>
          <w:color w:val="000000" w:themeColor="text1"/>
          <w:kern w:val="44"/>
          <w:sz w:val="24"/>
          <w:szCs w:val="28"/>
        </w:rPr>
        <w:t>年</w:t>
      </w:r>
      <w:r>
        <w:rPr>
          <w:rFonts w:hint="eastAsia" w:ascii="宋体" w:hAnsi="宋体" w:eastAsia="宋体" w:cs="宋体"/>
          <w:bCs/>
          <w:color w:val="000000" w:themeColor="text1"/>
          <w:kern w:val="44"/>
          <w:sz w:val="24"/>
          <w:szCs w:val="28"/>
          <w:lang w:val="en-US" w:eastAsia="zh-CN"/>
        </w:rPr>
        <w:t xml:space="preserve">  </w:t>
      </w:r>
      <w:r>
        <w:rPr>
          <w:rFonts w:hint="eastAsia" w:ascii="宋体" w:hAnsi="宋体" w:eastAsia="宋体" w:cs="宋体"/>
          <w:bCs/>
          <w:color w:val="000000" w:themeColor="text1"/>
          <w:kern w:val="44"/>
          <w:sz w:val="24"/>
          <w:szCs w:val="28"/>
        </w:rPr>
        <w:t>月</w:t>
      </w:r>
      <w:r>
        <w:rPr>
          <w:rFonts w:ascii="宋体" w:hAnsi="宋体" w:eastAsia="宋体" w:cs="宋体"/>
          <w:bCs/>
          <w:color w:val="000000" w:themeColor="text1"/>
          <w:kern w:val="44"/>
          <w:sz w:val="24"/>
          <w:szCs w:val="28"/>
        </w:rPr>
        <w:t xml:space="preserve"> </w:t>
      </w:r>
      <w:r>
        <w:rPr>
          <w:rFonts w:hint="eastAsia" w:ascii="宋体" w:hAnsi="宋体" w:eastAsia="宋体" w:cs="宋体"/>
          <w:bCs/>
          <w:color w:val="000000" w:themeColor="text1"/>
          <w:kern w:val="44"/>
          <w:sz w:val="24"/>
          <w:szCs w:val="28"/>
          <w:lang w:val="en-US" w:eastAsia="zh-CN"/>
        </w:rPr>
        <w:t xml:space="preserve">  </w:t>
      </w:r>
      <w:r>
        <w:rPr>
          <w:rFonts w:ascii="宋体" w:hAnsi="宋体" w:eastAsia="宋体" w:cs="宋体"/>
          <w:bCs/>
          <w:color w:val="000000" w:themeColor="text1"/>
          <w:kern w:val="44"/>
          <w:sz w:val="24"/>
          <w:szCs w:val="28"/>
        </w:rPr>
        <w:t xml:space="preserve"> </w:t>
      </w:r>
      <w:r>
        <w:rPr>
          <w:rFonts w:hint="eastAsia" w:ascii="宋体" w:hAnsi="宋体" w:eastAsia="宋体" w:cs="宋体"/>
          <w:bCs/>
          <w:color w:val="000000" w:themeColor="text1"/>
          <w:kern w:val="44"/>
          <w:sz w:val="24"/>
          <w:szCs w:val="28"/>
        </w:rPr>
        <w:t>日起至</w:t>
      </w:r>
      <w:r>
        <w:rPr>
          <w:rFonts w:ascii="宋体" w:hAnsi="宋体" w:eastAsia="宋体" w:cs="宋体"/>
          <w:bCs/>
          <w:color w:val="000000" w:themeColor="text1"/>
          <w:kern w:val="44"/>
          <w:sz w:val="24"/>
          <w:szCs w:val="28"/>
        </w:rPr>
        <w:t>2022</w:t>
      </w:r>
      <w:r>
        <w:rPr>
          <w:rFonts w:hint="eastAsia" w:ascii="宋体" w:hAnsi="宋体" w:eastAsia="宋体" w:cs="宋体"/>
          <w:bCs/>
          <w:color w:val="000000" w:themeColor="text1"/>
          <w:kern w:val="44"/>
          <w:sz w:val="24"/>
          <w:szCs w:val="28"/>
        </w:rPr>
        <w:t>年</w:t>
      </w:r>
      <w:r>
        <w:rPr>
          <w:rFonts w:ascii="宋体" w:hAnsi="宋体" w:eastAsia="宋体" w:cs="宋体"/>
          <w:bCs/>
          <w:color w:val="000000" w:themeColor="text1"/>
          <w:kern w:val="44"/>
          <w:sz w:val="24"/>
          <w:szCs w:val="28"/>
        </w:rPr>
        <w:t xml:space="preserve"> </w:t>
      </w:r>
      <w:r>
        <w:rPr>
          <w:rFonts w:hint="eastAsia" w:ascii="宋体" w:hAnsi="宋体" w:eastAsia="宋体" w:cs="宋体"/>
          <w:bCs/>
          <w:color w:val="000000" w:themeColor="text1"/>
          <w:kern w:val="44"/>
          <w:sz w:val="24"/>
          <w:szCs w:val="28"/>
          <w:lang w:val="en-US" w:eastAsia="zh-CN"/>
        </w:rPr>
        <w:t xml:space="preserve">  </w:t>
      </w:r>
      <w:r>
        <w:rPr>
          <w:rFonts w:ascii="宋体" w:hAnsi="宋体" w:eastAsia="宋体" w:cs="宋体"/>
          <w:bCs/>
          <w:color w:val="000000" w:themeColor="text1"/>
          <w:kern w:val="44"/>
          <w:sz w:val="24"/>
          <w:szCs w:val="28"/>
        </w:rPr>
        <w:t xml:space="preserve"> </w:t>
      </w:r>
      <w:r>
        <w:rPr>
          <w:rFonts w:hint="eastAsia" w:ascii="宋体" w:hAnsi="宋体" w:eastAsia="宋体" w:cs="宋体"/>
          <w:bCs/>
          <w:color w:val="000000" w:themeColor="text1"/>
          <w:kern w:val="44"/>
          <w:sz w:val="24"/>
          <w:szCs w:val="28"/>
        </w:rPr>
        <w:t>月</w:t>
      </w:r>
      <w:r>
        <w:rPr>
          <w:rFonts w:hint="eastAsia" w:ascii="宋体" w:hAnsi="宋体" w:eastAsia="宋体" w:cs="宋体"/>
          <w:bCs/>
          <w:color w:val="000000" w:themeColor="text1"/>
          <w:kern w:val="44"/>
          <w:sz w:val="24"/>
          <w:szCs w:val="28"/>
          <w:lang w:val="en-US" w:eastAsia="zh-CN"/>
        </w:rPr>
        <w:t xml:space="preserve">  </w:t>
      </w:r>
      <w:r>
        <w:rPr>
          <w:rFonts w:ascii="宋体" w:hAnsi="宋体" w:eastAsia="宋体" w:cs="宋体"/>
          <w:bCs/>
          <w:color w:val="000000" w:themeColor="text1"/>
          <w:kern w:val="44"/>
          <w:sz w:val="24"/>
          <w:szCs w:val="28"/>
        </w:rPr>
        <w:t xml:space="preserve"> </w:t>
      </w:r>
      <w:r>
        <w:rPr>
          <w:rFonts w:hint="eastAsia" w:ascii="宋体" w:hAnsi="宋体" w:eastAsia="宋体" w:cs="宋体"/>
          <w:bCs/>
          <w:color w:val="000000" w:themeColor="text1"/>
          <w:kern w:val="44"/>
          <w:sz w:val="24"/>
          <w:szCs w:val="28"/>
        </w:rPr>
        <w:t>日，实际</w:t>
      </w:r>
      <w:r>
        <w:rPr>
          <w:rFonts w:hint="eastAsia" w:ascii="宋体" w:hAnsi="宋体" w:eastAsia="宋体" w:cs="宋体"/>
          <w:color w:val="000000" w:themeColor="text1"/>
          <w:kern w:val="44"/>
          <w:sz w:val="24"/>
          <w:szCs w:val="28"/>
        </w:rPr>
        <w:t>起租日（即交付日）双方按实际情况签订书面确认，详见附件</w:t>
      </w:r>
      <w:r>
        <w:rPr>
          <w:rFonts w:hint="eastAsia" w:ascii="宋体" w:hAnsi="宋体" w:eastAsia="宋体" w:cs="宋体"/>
          <w:bCs/>
          <w:color w:val="000000" w:themeColor="text1"/>
          <w:kern w:val="44"/>
          <w:sz w:val="24"/>
          <w:szCs w:val="28"/>
        </w:rPr>
        <w:t>。免租期内，乙方免付租金，但仍应根据本合同约定支付实际发生的水、电等费用。</w:t>
      </w:r>
    </w:p>
    <w:p>
      <w:pPr>
        <w:pStyle w:val="29"/>
        <w:widowControl/>
        <w:numPr>
          <w:ilvl w:val="0"/>
          <w:numId w:val="4"/>
        </w:numPr>
        <w:spacing w:line="360" w:lineRule="auto"/>
        <w:ind w:left="0" w:firstLine="0" w:firstLineChars="0"/>
        <w:jc w:val="left"/>
        <w:rPr>
          <w:rFonts w:ascii="宋体" w:hAnsi="宋体" w:eastAsia="宋体" w:cs="宋体"/>
          <w:bCs/>
          <w:strike/>
          <w:color w:val="FF0000"/>
          <w:kern w:val="44"/>
          <w:sz w:val="24"/>
          <w:szCs w:val="28"/>
        </w:rPr>
      </w:pPr>
      <w:r>
        <w:rPr>
          <w:rFonts w:hint="eastAsia" w:ascii="宋体" w:hAnsi="宋体" w:eastAsia="宋体" w:cs="宋体"/>
          <w:bCs/>
          <w:kern w:val="44"/>
          <w:sz w:val="24"/>
          <w:szCs w:val="28"/>
        </w:rPr>
        <w:t>甲、乙双方约定，</w:t>
      </w:r>
      <w:r>
        <w:rPr>
          <w:rFonts w:hint="eastAsia" w:ascii="宋体" w:hAnsi="宋体" w:eastAsia="宋体" w:cs="宋体"/>
          <w:kern w:val="44"/>
          <w:sz w:val="24"/>
          <w:szCs w:val="28"/>
        </w:rPr>
        <w:t>该租赁物业自起租日起的年租金</w:t>
      </w:r>
      <w:r>
        <w:rPr>
          <w:rFonts w:ascii="Times New Roman" w:hAnsi="Times New Roman" w:eastAsia="宋体" w:cs="宋体"/>
          <w:kern w:val="0"/>
          <w:sz w:val="24"/>
          <w:szCs w:val="28"/>
        </w:rPr>
        <w:t>人民币</w:t>
      </w:r>
      <w:r>
        <w:rPr>
          <w:rFonts w:hint="eastAsia" w:ascii="Times New Roman" w:hAnsi="Times New Roman" w:eastAsia="宋体" w:cs="宋体"/>
          <w:kern w:val="0"/>
          <w:sz w:val="24"/>
          <w:szCs w:val="28"/>
        </w:rPr>
        <w:t>【】</w:t>
      </w:r>
      <w:r>
        <w:rPr>
          <w:rFonts w:ascii="Times New Roman" w:hAnsi="Times New Roman" w:eastAsia="宋体" w:cs="宋体"/>
          <w:kern w:val="0"/>
          <w:sz w:val="24"/>
          <w:szCs w:val="28"/>
        </w:rPr>
        <w:t>万元整（￥</w:t>
      </w:r>
      <w:r>
        <w:rPr>
          <w:rFonts w:hint="eastAsia" w:ascii="Times New Roman" w:hAnsi="Times New Roman" w:eastAsia="宋体" w:cs="宋体"/>
          <w:kern w:val="0"/>
          <w:sz w:val="24"/>
          <w:szCs w:val="28"/>
        </w:rPr>
        <w:t xml:space="preserve">        </w:t>
      </w:r>
      <w:r>
        <w:rPr>
          <w:rFonts w:ascii="Times New Roman" w:hAnsi="Times New Roman" w:eastAsia="宋体" w:cs="宋体"/>
          <w:kern w:val="0"/>
          <w:sz w:val="24"/>
          <w:szCs w:val="28"/>
        </w:rPr>
        <w:t>整）</w:t>
      </w:r>
      <w:r>
        <w:rPr>
          <w:rFonts w:hint="eastAsia" w:ascii="宋体" w:hAnsi="宋体" w:eastAsia="宋体" w:cs="宋体"/>
          <w:bCs/>
          <w:kern w:val="44"/>
          <w:sz w:val="24"/>
          <w:szCs w:val="28"/>
        </w:rPr>
        <w:t>。</w:t>
      </w:r>
      <w:r>
        <w:rPr>
          <w:rFonts w:ascii="宋体" w:hAnsi="宋体" w:eastAsia="宋体" w:cs="宋体"/>
          <w:sz w:val="24"/>
          <w:szCs w:val="28"/>
        </w:rPr>
        <w:t>租金</w:t>
      </w:r>
      <w:r>
        <w:rPr>
          <w:rFonts w:hint="eastAsia" w:ascii="宋体" w:hAnsi="宋体" w:eastAsia="宋体" w:cs="宋体"/>
          <w:sz w:val="24"/>
          <w:szCs w:val="28"/>
        </w:rPr>
        <w:t>为</w:t>
      </w:r>
      <w:r>
        <w:rPr>
          <w:rFonts w:ascii="宋体" w:hAnsi="宋体" w:eastAsia="宋体" w:cs="宋体"/>
          <w:sz w:val="24"/>
          <w:szCs w:val="28"/>
        </w:rPr>
        <w:t>租赁物业使用费，不包括</w:t>
      </w:r>
      <w:r>
        <w:rPr>
          <w:rFonts w:hint="eastAsia" w:ascii="宋体" w:hAnsi="宋体" w:eastAsia="宋体" w:cs="宋体"/>
          <w:sz w:val="24"/>
          <w:szCs w:val="28"/>
        </w:rPr>
        <w:t>电费、水费等因使用该租赁物业所实际发生的其他费用。</w:t>
      </w:r>
      <w:r>
        <w:rPr>
          <w:rFonts w:hint="eastAsia" w:ascii="宋体" w:hAnsi="宋体" w:eastAsia="宋体" w:cs="宋体"/>
          <w:kern w:val="44"/>
          <w:sz w:val="24"/>
          <w:szCs w:val="28"/>
        </w:rPr>
        <w:t>甲、乙双方约定该房屋租金自第二个租赁年度起，租金每年递增人民币2万</w:t>
      </w:r>
      <w:r>
        <w:rPr>
          <w:rFonts w:hint="eastAsia" w:ascii="宋体" w:hAnsi="宋体" w:eastAsia="宋体" w:cs="宋体"/>
          <w:color w:val="000000"/>
          <w:kern w:val="44"/>
          <w:sz w:val="24"/>
          <w:szCs w:val="28"/>
        </w:rPr>
        <w:t>元。</w:t>
      </w:r>
    </w:p>
    <w:p>
      <w:pPr>
        <w:pStyle w:val="29"/>
        <w:widowControl/>
        <w:numPr>
          <w:ilvl w:val="0"/>
          <w:numId w:val="4"/>
        </w:numPr>
        <w:spacing w:line="360" w:lineRule="auto"/>
        <w:ind w:left="0" w:firstLine="0" w:firstLineChars="0"/>
        <w:jc w:val="left"/>
        <w:rPr>
          <w:rFonts w:ascii="宋体" w:hAnsi="宋体" w:eastAsia="宋体" w:cs="宋体"/>
          <w:bCs/>
          <w:strike/>
          <w:color w:val="FF0000"/>
          <w:kern w:val="44"/>
          <w:sz w:val="24"/>
          <w:szCs w:val="28"/>
        </w:rPr>
      </w:pPr>
      <w:r>
        <w:rPr>
          <w:rFonts w:hint="eastAsia" w:ascii="宋体" w:hAnsi="宋体" w:eastAsia="宋体" w:cs="宋体"/>
          <w:bCs/>
          <w:color w:val="000000"/>
          <w:kern w:val="44"/>
          <w:sz w:val="24"/>
          <w:szCs w:val="28"/>
        </w:rPr>
        <w:t>乙方应按如下方式向甲方支付租金：</w:t>
      </w:r>
    </w:p>
    <w:p>
      <w:pPr>
        <w:autoSpaceDE w:val="0"/>
        <w:autoSpaceDN w:val="0"/>
        <w:spacing w:line="460" w:lineRule="exact"/>
        <w:ind w:firstLine="480" w:firstLineChars="200"/>
        <w:textAlignment w:val="bottom"/>
        <w:rPr>
          <w:rFonts w:ascii="宋体" w:hAnsi="宋体" w:eastAsia="宋体" w:cs="宋体"/>
          <w:bCs/>
          <w:color w:val="000000"/>
          <w:kern w:val="44"/>
          <w:sz w:val="24"/>
          <w:szCs w:val="28"/>
        </w:rPr>
      </w:pPr>
      <w:r>
        <w:rPr>
          <w:rFonts w:hint="eastAsia" w:ascii="宋体" w:hAnsi="宋体" w:eastAsia="宋体" w:cs="宋体"/>
          <w:bCs/>
          <w:color w:val="000000"/>
          <w:kern w:val="44"/>
          <w:sz w:val="24"/>
          <w:szCs w:val="28"/>
        </w:rPr>
        <w:t>（</w:t>
      </w:r>
      <w:r>
        <w:rPr>
          <w:rFonts w:ascii="宋体" w:hAnsi="宋体" w:eastAsia="宋体" w:cs="宋体"/>
          <w:bCs/>
          <w:color w:val="000000"/>
          <w:kern w:val="44"/>
          <w:sz w:val="24"/>
          <w:szCs w:val="28"/>
        </w:rPr>
        <w:t>1）租赁期内，每</w:t>
      </w:r>
      <w:r>
        <w:rPr>
          <w:rFonts w:hint="eastAsia" w:ascii="宋体" w:hAnsi="宋体" w:eastAsia="宋体" w:cs="宋体"/>
          <w:bCs/>
          <w:color w:val="000000"/>
          <w:kern w:val="44"/>
          <w:sz w:val="24"/>
          <w:szCs w:val="28"/>
        </w:rPr>
        <w:t>三个月为一个付租期，乙方按期向甲方支付各期租金。本合同项下之租赁该租赁物业，实行先付租金后使用的原则。</w:t>
      </w:r>
    </w:p>
    <w:p>
      <w:pPr>
        <w:autoSpaceDE w:val="0"/>
        <w:autoSpaceDN w:val="0"/>
        <w:spacing w:line="460" w:lineRule="exact"/>
        <w:ind w:firstLine="480" w:firstLineChars="200"/>
        <w:textAlignment w:val="bottom"/>
        <w:rPr>
          <w:rFonts w:ascii="宋体" w:hAnsi="宋体" w:eastAsia="宋体" w:cs="宋体"/>
          <w:bCs/>
          <w:kern w:val="44"/>
          <w:sz w:val="24"/>
          <w:szCs w:val="28"/>
        </w:rPr>
      </w:pPr>
      <w:r>
        <w:rPr>
          <w:rFonts w:hint="eastAsia" w:ascii="宋体" w:hAnsi="宋体" w:eastAsia="宋体" w:cs="宋体"/>
          <w:bCs/>
          <w:color w:val="000000"/>
          <w:kern w:val="44"/>
          <w:sz w:val="24"/>
          <w:szCs w:val="28"/>
        </w:rPr>
        <w:t>（</w:t>
      </w:r>
      <w:r>
        <w:rPr>
          <w:rFonts w:ascii="宋体" w:hAnsi="宋体" w:eastAsia="宋体" w:cs="宋体"/>
          <w:bCs/>
          <w:color w:val="000000"/>
          <w:kern w:val="44"/>
          <w:sz w:val="24"/>
          <w:szCs w:val="28"/>
        </w:rPr>
        <w:t>2）</w:t>
      </w:r>
      <w:r>
        <w:rPr>
          <w:rFonts w:ascii="宋体" w:hAnsi="宋体" w:eastAsia="宋体" w:cs="宋体"/>
          <w:bCs/>
          <w:kern w:val="44"/>
          <w:sz w:val="24"/>
          <w:szCs w:val="28"/>
        </w:rPr>
        <w:t>首期（第一期）租金支付：</w:t>
      </w:r>
      <w:r>
        <w:rPr>
          <w:rFonts w:hint="eastAsia" w:ascii="宋体" w:hAnsi="宋体" w:eastAsia="宋体" w:cs="宋体"/>
          <w:bCs/>
          <w:kern w:val="44"/>
          <w:sz w:val="24"/>
          <w:szCs w:val="28"/>
        </w:rPr>
        <w:t>甲方委托杭州产权交易所有限责任公司收取</w:t>
      </w:r>
      <w:r>
        <w:rPr>
          <w:rFonts w:ascii="宋体" w:hAnsi="宋体" w:eastAsia="宋体" w:cs="宋体"/>
          <w:bCs/>
          <w:kern w:val="44"/>
          <w:sz w:val="24"/>
          <w:szCs w:val="28"/>
        </w:rPr>
        <w:t>首</w:t>
      </w:r>
      <w:r>
        <w:rPr>
          <w:rFonts w:hint="eastAsia" w:ascii="宋体" w:hAnsi="宋体" w:eastAsia="宋体" w:cs="宋体"/>
          <w:bCs/>
          <w:kern w:val="44"/>
          <w:sz w:val="24"/>
          <w:szCs w:val="28"/>
        </w:rPr>
        <w:t>期</w:t>
      </w:r>
      <w:r>
        <w:rPr>
          <w:rFonts w:ascii="宋体" w:hAnsi="宋体" w:eastAsia="宋体" w:cs="宋体"/>
          <w:bCs/>
          <w:kern w:val="44"/>
          <w:sz w:val="24"/>
          <w:szCs w:val="28"/>
        </w:rPr>
        <w:t>租金</w:t>
      </w:r>
      <w:r>
        <w:rPr>
          <w:rFonts w:hint="eastAsia" w:ascii="宋体" w:hAnsi="宋体" w:eastAsia="宋体" w:cs="宋体"/>
          <w:bCs/>
          <w:kern w:val="44"/>
          <w:sz w:val="24"/>
          <w:szCs w:val="28"/>
        </w:rPr>
        <w:t>。</w:t>
      </w:r>
    </w:p>
    <w:p>
      <w:pPr>
        <w:autoSpaceDE w:val="0"/>
        <w:autoSpaceDN w:val="0"/>
        <w:spacing w:line="460" w:lineRule="exact"/>
        <w:ind w:firstLine="480" w:firstLineChars="200"/>
        <w:textAlignment w:val="bottom"/>
        <w:rPr>
          <w:rFonts w:ascii="宋体" w:hAnsi="宋体" w:eastAsia="宋体" w:cs="宋体"/>
          <w:bCs/>
          <w:kern w:val="44"/>
          <w:sz w:val="24"/>
          <w:szCs w:val="28"/>
        </w:rPr>
      </w:pPr>
      <w:r>
        <w:rPr>
          <w:rFonts w:hint="eastAsia" w:ascii="宋体" w:hAnsi="宋体" w:eastAsia="宋体" w:cs="宋体"/>
          <w:bCs/>
          <w:vanish/>
          <w:kern w:val="44"/>
          <w:sz w:val="24"/>
          <w:szCs w:val="28"/>
        </w:rPr>
        <w:t>甲方方收到首期租足时乙方才能享受装修及免租期优惠</w:t>
      </w:r>
      <w:r>
        <w:rPr>
          <w:rFonts w:ascii="宋体" w:hAnsi="宋体" w:eastAsia="宋体" w:cs="宋体"/>
          <w:bCs/>
          <w:vanish/>
          <w:kern w:val="44"/>
          <w:sz w:val="24"/>
          <w:szCs w:val="28"/>
        </w:rPr>
        <w:t xml:space="preserve"> </w:t>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ascii="宋体" w:hAnsi="宋体" w:eastAsia="宋体" w:cs="宋体"/>
          <w:bCs/>
          <w:vanish/>
          <w:kern w:val="44"/>
          <w:sz w:val="24"/>
          <w:szCs w:val="28"/>
        </w:rPr>
        <w:pgNum/>
      </w:r>
      <w:r>
        <w:rPr>
          <w:rFonts w:hint="eastAsia" w:ascii="宋体" w:hAnsi="宋体" w:eastAsia="宋体" w:cs="宋体"/>
          <w:bCs/>
          <w:kern w:val="44"/>
          <w:sz w:val="24"/>
          <w:szCs w:val="28"/>
        </w:rPr>
        <w:t>（</w:t>
      </w:r>
      <w:r>
        <w:rPr>
          <w:rFonts w:ascii="宋体" w:hAnsi="宋体" w:eastAsia="宋体" w:cs="宋体"/>
          <w:bCs/>
          <w:kern w:val="44"/>
          <w:sz w:val="24"/>
          <w:szCs w:val="28"/>
        </w:rPr>
        <w:t>3）后续各期租金支付：</w:t>
      </w:r>
      <w:r>
        <w:rPr>
          <w:rFonts w:hint="eastAsia" w:ascii="宋体" w:hAnsi="宋体" w:eastAsia="宋体" w:cs="宋体"/>
          <w:bCs/>
          <w:kern w:val="44"/>
          <w:sz w:val="24"/>
          <w:szCs w:val="28"/>
        </w:rPr>
        <w:t>后续</w:t>
      </w:r>
      <w:r>
        <w:rPr>
          <w:rFonts w:ascii="宋体" w:hAnsi="宋体" w:eastAsia="宋体" w:cs="宋体"/>
          <w:bCs/>
          <w:kern w:val="44"/>
          <w:sz w:val="24"/>
          <w:szCs w:val="28"/>
        </w:rPr>
        <w:t>每期应付租金乙方应于上期租金到期</w:t>
      </w:r>
      <w:r>
        <w:rPr>
          <w:rFonts w:hint="eastAsia" w:ascii="宋体" w:hAnsi="宋体" w:eastAsia="宋体" w:cs="宋体"/>
          <w:bCs/>
          <w:kern w:val="44"/>
          <w:sz w:val="24"/>
          <w:szCs w:val="28"/>
        </w:rPr>
        <w:t>当月的1日支付。甲方收到乙方租金后开具增值税发票。具体租金明细及支付时间详见附件三。</w:t>
      </w:r>
    </w:p>
    <w:p>
      <w:pPr>
        <w:autoSpaceDE w:val="0"/>
        <w:autoSpaceDN w:val="0"/>
        <w:adjustRightInd w:val="0"/>
        <w:spacing w:line="460" w:lineRule="exact"/>
        <w:rPr>
          <w:rFonts w:ascii="宋体" w:hAnsi="宋体" w:eastAsia="宋体" w:cs="宋体"/>
          <w:bCs/>
          <w:color w:val="000000"/>
          <w:kern w:val="44"/>
          <w:sz w:val="24"/>
          <w:szCs w:val="28"/>
        </w:rPr>
      </w:pPr>
      <w:r>
        <w:rPr>
          <w:rFonts w:ascii="Times New Roman" w:hAnsi="Times New Roman" w:eastAsia="宋体" w:cs="Times New Roman"/>
          <w:bCs/>
          <w:color w:val="000000"/>
          <w:kern w:val="44"/>
          <w:sz w:val="24"/>
          <w:szCs w:val="28"/>
        </w:rPr>
        <w:t xml:space="preserve">4.5 </w:t>
      </w:r>
      <w:r>
        <w:rPr>
          <w:rFonts w:hint="eastAsia" w:ascii="宋体" w:hAnsi="宋体" w:eastAsia="宋体" w:cs="宋体"/>
          <w:bCs/>
          <w:color w:val="000000"/>
          <w:kern w:val="44"/>
          <w:sz w:val="24"/>
          <w:szCs w:val="28"/>
        </w:rPr>
        <w:t>乙方应以人民币支付租金，并将租金汇至甲方指定的银行账户。乙方如以银行汇票、支票等方式支付费用的，则应在第4.4条款约定的付款时间的基础上再提前三个工作日支付。</w:t>
      </w:r>
    </w:p>
    <w:p>
      <w:pPr>
        <w:tabs>
          <w:tab w:val="left" w:pos="540"/>
        </w:tabs>
        <w:spacing w:line="460" w:lineRule="exact"/>
        <w:rPr>
          <w:rFonts w:ascii="宋体" w:hAnsi="宋体" w:eastAsia="宋体" w:cs="宋体"/>
          <w:bCs/>
          <w:color w:val="000000"/>
          <w:kern w:val="44"/>
          <w:sz w:val="24"/>
          <w:szCs w:val="28"/>
        </w:rPr>
      </w:pPr>
      <w:r>
        <w:rPr>
          <w:rFonts w:ascii="Times New Roman" w:hAnsi="Times New Roman" w:eastAsia="宋体" w:cs="Times New Roman"/>
          <w:bCs/>
          <w:color w:val="000000"/>
          <w:kern w:val="44"/>
          <w:sz w:val="24"/>
          <w:szCs w:val="28"/>
        </w:rPr>
        <w:t xml:space="preserve">4.6 </w:t>
      </w:r>
      <w:r>
        <w:rPr>
          <w:rFonts w:hint="eastAsia" w:ascii="宋体" w:hAnsi="宋体" w:eastAsia="宋体" w:cs="宋体"/>
          <w:bCs/>
          <w:color w:val="000000"/>
          <w:kern w:val="44"/>
          <w:sz w:val="24"/>
          <w:szCs w:val="28"/>
        </w:rPr>
        <w:t>租金支付到以下账户（如有变更，以甲方书面通知为准）：</w:t>
      </w:r>
    </w:p>
    <w:p>
      <w:pPr>
        <w:pStyle w:val="29"/>
        <w:numPr>
          <w:ilvl w:val="255"/>
          <w:numId w:val="0"/>
        </w:numPr>
        <w:tabs>
          <w:tab w:val="left" w:pos="142"/>
        </w:tabs>
        <w:spacing w:line="360" w:lineRule="auto"/>
        <w:rPr>
          <w:rFonts w:ascii="Times New Roman" w:hAnsi="Times New Roman" w:eastAsia="宋体" w:cs="宋体"/>
          <w:kern w:val="0"/>
          <w:sz w:val="24"/>
          <w:szCs w:val="24"/>
        </w:rPr>
      </w:pPr>
      <w:r>
        <w:rPr>
          <w:rFonts w:hint="eastAsia" w:ascii="Times New Roman" w:hAnsi="Times New Roman" w:eastAsia="宋体" w:cs="宋体"/>
          <w:kern w:val="0"/>
          <w:sz w:val="24"/>
          <w:szCs w:val="24"/>
        </w:rPr>
        <w:t xml:space="preserve">户    名：  杭州运河商业经营管理有限公司  </w:t>
      </w:r>
    </w:p>
    <w:p>
      <w:pPr>
        <w:pStyle w:val="29"/>
        <w:numPr>
          <w:ilvl w:val="255"/>
          <w:numId w:val="0"/>
        </w:numPr>
        <w:tabs>
          <w:tab w:val="left" w:pos="142"/>
        </w:tabs>
        <w:spacing w:line="360" w:lineRule="auto"/>
        <w:rPr>
          <w:rFonts w:ascii="Times New Roman" w:hAnsi="Times New Roman" w:eastAsia="宋体" w:cs="宋体"/>
          <w:kern w:val="0"/>
          <w:sz w:val="24"/>
          <w:szCs w:val="24"/>
        </w:rPr>
      </w:pPr>
      <w:r>
        <w:rPr>
          <w:rFonts w:hint="eastAsia" w:ascii="Times New Roman" w:hAnsi="Times New Roman" w:eastAsia="宋体" w:cs="宋体"/>
          <w:kern w:val="0"/>
          <w:sz w:val="24"/>
          <w:szCs w:val="24"/>
        </w:rPr>
        <w:t xml:space="preserve">开户银行：  工行杭州湖墅支行    　　　　  </w:t>
      </w:r>
    </w:p>
    <w:p>
      <w:pPr>
        <w:pStyle w:val="29"/>
        <w:numPr>
          <w:ilvl w:val="255"/>
          <w:numId w:val="0"/>
        </w:numPr>
        <w:tabs>
          <w:tab w:val="left" w:pos="142"/>
        </w:tabs>
        <w:spacing w:line="360" w:lineRule="auto"/>
        <w:rPr>
          <w:rFonts w:ascii="Times New Roman" w:hAnsi="Times New Roman" w:eastAsia="宋体" w:cs="宋体"/>
          <w:kern w:val="0"/>
          <w:sz w:val="24"/>
          <w:szCs w:val="24"/>
        </w:rPr>
      </w:pPr>
      <w:r>
        <w:rPr>
          <w:rFonts w:hint="eastAsia" w:ascii="Times New Roman" w:hAnsi="Times New Roman" w:eastAsia="宋体" w:cs="宋体"/>
          <w:kern w:val="0"/>
          <w:sz w:val="24"/>
          <w:szCs w:val="24"/>
        </w:rPr>
        <w:t xml:space="preserve">银行账号：  1202020609800089682            </w:t>
      </w:r>
    </w:p>
    <w:p>
      <w:pPr>
        <w:pStyle w:val="29"/>
        <w:numPr>
          <w:ilvl w:val="255"/>
          <w:numId w:val="0"/>
        </w:numPr>
        <w:tabs>
          <w:tab w:val="left" w:pos="142"/>
        </w:tabs>
        <w:spacing w:line="360" w:lineRule="auto"/>
        <w:rPr>
          <w:rFonts w:ascii="Times New Roman" w:hAnsi="Times New Roman" w:eastAsia="宋体" w:cs="宋体"/>
          <w:kern w:val="0"/>
          <w:sz w:val="24"/>
          <w:szCs w:val="24"/>
        </w:rPr>
      </w:pPr>
      <w:r>
        <w:rPr>
          <w:rFonts w:hint="eastAsia" w:ascii="Times New Roman" w:hAnsi="Times New Roman" w:eastAsia="宋体" w:cs="宋体"/>
          <w:kern w:val="0"/>
          <w:sz w:val="24"/>
          <w:szCs w:val="24"/>
        </w:rPr>
        <w:t>4.7 租赁保证金</w:t>
      </w:r>
    </w:p>
    <w:p>
      <w:pPr>
        <w:pStyle w:val="29"/>
        <w:widowControl/>
        <w:numPr>
          <w:ilvl w:val="255"/>
          <w:numId w:val="0"/>
        </w:numPr>
        <w:tabs>
          <w:tab w:val="left" w:pos="142"/>
        </w:tabs>
        <w:spacing w:line="360" w:lineRule="auto"/>
        <w:jc w:val="left"/>
        <w:rPr>
          <w:rFonts w:ascii="Times New Roman" w:hAnsi="Times New Roman" w:eastAsia="宋体" w:cs="宋体"/>
          <w:kern w:val="0"/>
          <w:sz w:val="24"/>
          <w:szCs w:val="24"/>
        </w:rPr>
      </w:pPr>
      <w:r>
        <w:rPr>
          <w:rFonts w:hint="eastAsia" w:ascii="宋体" w:hAnsi="宋体" w:eastAsia="宋体" w:cs="宋体"/>
          <w:bCs/>
          <w:color w:val="000000"/>
          <w:kern w:val="44"/>
          <w:sz w:val="24"/>
          <w:szCs w:val="28"/>
        </w:rPr>
        <w:t>甲方委托</w:t>
      </w:r>
      <w:r>
        <w:rPr>
          <w:rFonts w:hint="eastAsia" w:ascii="宋体" w:hAnsi="宋体" w:eastAsia="宋体" w:cs="宋体"/>
          <w:bCs/>
          <w:kern w:val="44"/>
          <w:sz w:val="24"/>
          <w:szCs w:val="28"/>
        </w:rPr>
        <w:t>杭州产权交易所有限责任公司收取租赁保证金</w:t>
      </w:r>
      <w:r>
        <w:rPr>
          <w:rFonts w:ascii="Times New Roman" w:hAnsi="Times New Roman" w:eastAsia="宋体" w:cs="宋体"/>
          <w:kern w:val="0"/>
          <w:sz w:val="24"/>
          <w:szCs w:val="28"/>
        </w:rPr>
        <w:t>人民币</w:t>
      </w:r>
      <w:r>
        <w:rPr>
          <w:rFonts w:hint="eastAsia" w:ascii="Times New Roman" w:hAnsi="Times New Roman" w:eastAsia="宋体" w:cs="宋体"/>
          <w:kern w:val="0"/>
          <w:sz w:val="24"/>
          <w:szCs w:val="28"/>
        </w:rPr>
        <w:t>伍</w:t>
      </w:r>
      <w:r>
        <w:rPr>
          <w:rFonts w:ascii="Times New Roman" w:hAnsi="Times New Roman" w:eastAsia="宋体" w:cs="宋体"/>
          <w:kern w:val="0"/>
          <w:sz w:val="24"/>
          <w:szCs w:val="28"/>
        </w:rPr>
        <w:t>拾万元整（￥500,000.00整）</w:t>
      </w:r>
      <w:r>
        <w:rPr>
          <w:rFonts w:hint="eastAsia" w:ascii="Times New Roman" w:hAnsi="Times New Roman" w:eastAsia="宋体" w:cs="宋体"/>
          <w:kern w:val="0"/>
          <w:sz w:val="24"/>
          <w:szCs w:val="24"/>
        </w:rPr>
        <w:t>作为租赁保证金。租赁保证金用于担保乙方履行本合同及物业服务相关的责任和义务，包括但不限于乙方依约应支付的租金及其他费用、违约金、赔偿金等乙方应付款项。收到乙方支付的租赁保证金（以足额到帐为准）后7个工作日内向乙方开具相应的收据。</w:t>
      </w:r>
    </w:p>
    <w:p>
      <w:pPr>
        <w:pStyle w:val="29"/>
        <w:widowControl/>
        <w:numPr>
          <w:ilvl w:val="255"/>
          <w:numId w:val="0"/>
        </w:numPr>
        <w:tabs>
          <w:tab w:val="left" w:pos="142"/>
        </w:tabs>
        <w:spacing w:line="360" w:lineRule="auto"/>
        <w:jc w:val="left"/>
        <w:rPr>
          <w:rFonts w:ascii="Times New Roman" w:hAnsi="Times New Roman" w:eastAsia="宋体" w:cs="宋体"/>
          <w:kern w:val="0"/>
          <w:sz w:val="24"/>
          <w:szCs w:val="24"/>
        </w:rPr>
      </w:pPr>
      <w:r>
        <w:rPr>
          <w:rFonts w:hint="eastAsia" w:ascii="Times New Roman" w:hAnsi="Times New Roman" w:eastAsia="宋体" w:cs="宋体"/>
          <w:kern w:val="0"/>
          <w:sz w:val="24"/>
          <w:szCs w:val="24"/>
        </w:rPr>
        <w:t>4.7.1 乙方在承租该租赁物业期间，若发生有下列任一情形的，甲方除可以根据本合同规定提前终止或解除合同及主张其它权利外，还可以从租赁保证金中扣取等额于乙方应偿付之款项（包括乙方欠缴的约定由乙方承担和缴纳的各类费用及应赔偿甲方及其它受益人的损失、违约金等）。甲方应在扣取前3个工作日通知乙方并说明扣取的金额和理由，发生下述第（4）项情形的，还应提供相关损失凭据的复印件：</w:t>
      </w:r>
    </w:p>
    <w:p>
      <w:pPr>
        <w:pStyle w:val="29"/>
        <w:widowControl/>
        <w:numPr>
          <w:ilvl w:val="255"/>
          <w:numId w:val="0"/>
        </w:numPr>
        <w:tabs>
          <w:tab w:val="left" w:pos="142"/>
        </w:tabs>
        <w:spacing w:line="360" w:lineRule="auto"/>
        <w:jc w:val="left"/>
        <w:rPr>
          <w:rFonts w:ascii="Times New Roman" w:hAnsi="Times New Roman" w:eastAsia="宋体" w:cs="宋体"/>
          <w:kern w:val="0"/>
          <w:sz w:val="24"/>
          <w:szCs w:val="24"/>
        </w:rPr>
      </w:pPr>
      <w:r>
        <w:rPr>
          <w:rFonts w:hint="eastAsia" w:ascii="Times New Roman" w:hAnsi="Times New Roman" w:eastAsia="宋体" w:cs="宋体"/>
          <w:kern w:val="0"/>
          <w:sz w:val="24"/>
          <w:szCs w:val="24"/>
        </w:rPr>
        <w:t>（1）不按时支付租金；</w:t>
      </w:r>
    </w:p>
    <w:p>
      <w:pPr>
        <w:pStyle w:val="29"/>
        <w:widowControl/>
        <w:numPr>
          <w:ilvl w:val="255"/>
          <w:numId w:val="0"/>
        </w:numPr>
        <w:tabs>
          <w:tab w:val="left" w:pos="142"/>
        </w:tabs>
        <w:spacing w:line="360" w:lineRule="auto"/>
        <w:jc w:val="left"/>
        <w:rPr>
          <w:rFonts w:ascii="Times New Roman" w:hAnsi="Times New Roman" w:eastAsia="宋体" w:cs="宋体"/>
          <w:kern w:val="0"/>
          <w:sz w:val="24"/>
          <w:szCs w:val="24"/>
        </w:rPr>
      </w:pPr>
      <w:r>
        <w:rPr>
          <w:rFonts w:hint="eastAsia" w:ascii="Times New Roman" w:hAnsi="Times New Roman" w:eastAsia="宋体" w:cs="宋体"/>
          <w:kern w:val="0"/>
          <w:sz w:val="24"/>
          <w:szCs w:val="24"/>
        </w:rPr>
        <w:t>（2）不按时支付水、电各项费用；</w:t>
      </w:r>
    </w:p>
    <w:p>
      <w:pPr>
        <w:pStyle w:val="29"/>
        <w:widowControl/>
        <w:numPr>
          <w:ilvl w:val="255"/>
          <w:numId w:val="0"/>
        </w:numPr>
        <w:tabs>
          <w:tab w:val="left" w:pos="142"/>
        </w:tabs>
        <w:spacing w:line="360" w:lineRule="auto"/>
        <w:jc w:val="left"/>
        <w:rPr>
          <w:rFonts w:ascii="Times New Roman" w:hAnsi="Times New Roman" w:eastAsia="宋体" w:cs="宋体"/>
          <w:kern w:val="0"/>
          <w:sz w:val="24"/>
          <w:szCs w:val="24"/>
        </w:rPr>
      </w:pPr>
      <w:r>
        <w:rPr>
          <w:rFonts w:hint="eastAsia" w:ascii="Times New Roman" w:hAnsi="Times New Roman" w:eastAsia="宋体" w:cs="宋体"/>
          <w:kern w:val="0"/>
          <w:sz w:val="24"/>
          <w:szCs w:val="24"/>
        </w:rPr>
        <w:t>（3）不按时缴纳违约金；</w:t>
      </w:r>
    </w:p>
    <w:p>
      <w:pPr>
        <w:pStyle w:val="29"/>
        <w:widowControl/>
        <w:numPr>
          <w:ilvl w:val="255"/>
          <w:numId w:val="0"/>
        </w:numPr>
        <w:tabs>
          <w:tab w:val="left" w:pos="142"/>
        </w:tabs>
        <w:spacing w:line="360" w:lineRule="auto"/>
        <w:jc w:val="left"/>
        <w:rPr>
          <w:rFonts w:ascii="Times New Roman" w:hAnsi="Times New Roman" w:eastAsia="宋体" w:cs="宋体"/>
          <w:kern w:val="0"/>
          <w:sz w:val="24"/>
          <w:szCs w:val="24"/>
        </w:rPr>
      </w:pPr>
      <w:r>
        <w:rPr>
          <w:rFonts w:hint="eastAsia" w:ascii="Times New Roman" w:hAnsi="Times New Roman" w:eastAsia="宋体" w:cs="宋体"/>
          <w:kern w:val="0"/>
          <w:sz w:val="24"/>
          <w:szCs w:val="24"/>
        </w:rPr>
        <w:t>（4）双方确认的造成甲方及其他权利人经济损失未能及时赔偿的。</w:t>
      </w:r>
    </w:p>
    <w:p>
      <w:pPr>
        <w:pStyle w:val="29"/>
        <w:widowControl/>
        <w:numPr>
          <w:ilvl w:val="255"/>
          <w:numId w:val="0"/>
        </w:numPr>
        <w:tabs>
          <w:tab w:val="left" w:pos="142"/>
        </w:tabs>
        <w:spacing w:line="360" w:lineRule="auto"/>
        <w:jc w:val="left"/>
        <w:rPr>
          <w:rFonts w:ascii="Times New Roman" w:hAnsi="Times New Roman" w:eastAsia="宋体" w:cs="宋体"/>
          <w:kern w:val="0"/>
          <w:sz w:val="24"/>
          <w:szCs w:val="24"/>
        </w:rPr>
      </w:pPr>
      <w:r>
        <w:rPr>
          <w:rFonts w:hint="eastAsia" w:ascii="Times New Roman" w:hAnsi="Times New Roman" w:eastAsia="宋体" w:cs="宋体"/>
          <w:kern w:val="0"/>
          <w:sz w:val="24"/>
          <w:szCs w:val="24"/>
        </w:rPr>
        <w:t>4.7.2 在甲方按本合同规定扣取租赁保证金用于偿付乙方的应付款项后，所持租赁保证金少于上述4.7条规定的数额时，乙方应在收到甲方补足租赁保证金差额的书面通知后5个工作日内向甲方补足差额。如果乙方未按本合同规定缴付或补足租赁保证金数额的，则甲方有权按本合同约定收取违约金及/或单方面终止本合同。若甲方因此终止本合同的，乙方仍应承担合同被提前终止的违约责任。</w:t>
      </w:r>
    </w:p>
    <w:p>
      <w:pPr>
        <w:pStyle w:val="29"/>
        <w:widowControl/>
        <w:numPr>
          <w:ilvl w:val="255"/>
          <w:numId w:val="0"/>
        </w:numPr>
        <w:tabs>
          <w:tab w:val="left" w:pos="142"/>
        </w:tabs>
        <w:spacing w:line="360" w:lineRule="auto"/>
        <w:jc w:val="left"/>
        <w:rPr>
          <w:rFonts w:ascii="Times New Roman" w:hAnsi="Times New Roman" w:eastAsia="宋体" w:cs="宋体"/>
          <w:kern w:val="0"/>
          <w:sz w:val="24"/>
          <w:szCs w:val="24"/>
        </w:rPr>
      </w:pPr>
      <w:r>
        <w:rPr>
          <w:rFonts w:hint="eastAsia" w:ascii="Times New Roman" w:hAnsi="Times New Roman" w:eastAsia="宋体" w:cs="宋体"/>
          <w:kern w:val="0"/>
          <w:sz w:val="24"/>
          <w:szCs w:val="24"/>
        </w:rPr>
        <w:t>4.7.3 租赁期限届满或本合同因任何原因提前终止时，在乙方清偿所有应付款项且按本合同约定向甲方交还该</w:t>
      </w:r>
      <w:r>
        <w:rPr>
          <w:rFonts w:hint="eastAsia" w:ascii="Times New Roman" w:hAnsi="Times New Roman" w:eastAsia="宋体" w:cs="宋体"/>
          <w:color w:val="000000" w:themeColor="text1"/>
          <w:kern w:val="0"/>
          <w:sz w:val="24"/>
          <w:szCs w:val="24"/>
        </w:rPr>
        <w:t>租赁物业后1</w:t>
      </w:r>
      <w:r>
        <w:rPr>
          <w:rFonts w:ascii="Times New Roman" w:hAnsi="Times New Roman" w:eastAsia="宋体" w:cs="宋体"/>
          <w:color w:val="000000" w:themeColor="text1"/>
          <w:kern w:val="0"/>
          <w:sz w:val="24"/>
          <w:szCs w:val="24"/>
        </w:rPr>
        <w:t>5</w:t>
      </w:r>
      <w:r>
        <w:rPr>
          <w:rFonts w:hint="eastAsia" w:ascii="Times New Roman" w:hAnsi="Times New Roman" w:eastAsia="宋体" w:cs="宋体"/>
          <w:color w:val="000000" w:themeColor="text1"/>
          <w:kern w:val="0"/>
          <w:sz w:val="24"/>
          <w:szCs w:val="24"/>
        </w:rPr>
        <w:t>日内，甲方在收到乙方收据后，将</w:t>
      </w:r>
      <w:r>
        <w:rPr>
          <w:rFonts w:hint="eastAsia" w:ascii="Times New Roman" w:hAnsi="Times New Roman" w:eastAsia="宋体" w:cs="宋体"/>
          <w:kern w:val="0"/>
          <w:sz w:val="24"/>
          <w:szCs w:val="24"/>
        </w:rPr>
        <w:t>租赁保证金无息退还给乙方。</w:t>
      </w:r>
    </w:p>
    <w:p>
      <w:pPr>
        <w:pStyle w:val="29"/>
        <w:widowControl/>
        <w:numPr>
          <w:ilvl w:val="255"/>
          <w:numId w:val="0"/>
        </w:numPr>
        <w:tabs>
          <w:tab w:val="left" w:pos="142"/>
        </w:tabs>
        <w:spacing w:line="360" w:lineRule="auto"/>
        <w:jc w:val="left"/>
        <w:rPr>
          <w:rFonts w:ascii="Times New Roman" w:hAnsi="Times New Roman" w:eastAsia="宋体" w:cs="宋体"/>
          <w:kern w:val="0"/>
          <w:sz w:val="24"/>
          <w:szCs w:val="24"/>
        </w:rPr>
      </w:pPr>
      <w:r>
        <w:rPr>
          <w:rFonts w:hint="eastAsia" w:ascii="Times New Roman" w:hAnsi="Times New Roman" w:eastAsia="宋体" w:cs="宋体"/>
          <w:kern w:val="0"/>
          <w:sz w:val="24"/>
          <w:szCs w:val="24"/>
        </w:rPr>
        <w:t>4.7.4 除非经甲方书面同意，乙方不得用租赁保证金抵销或抵付其应付的租金或任何应由乙方支付的其它费用。</w:t>
      </w:r>
    </w:p>
    <w:p>
      <w:pPr>
        <w:pStyle w:val="29"/>
        <w:widowControl/>
        <w:numPr>
          <w:ilvl w:val="255"/>
          <w:numId w:val="0"/>
        </w:numPr>
        <w:tabs>
          <w:tab w:val="left" w:pos="142"/>
        </w:tabs>
        <w:spacing w:line="360" w:lineRule="auto"/>
        <w:jc w:val="left"/>
        <w:rPr>
          <w:rFonts w:ascii="Times New Roman" w:hAnsi="Times New Roman" w:eastAsia="宋体" w:cs="宋体"/>
          <w:color w:val="000000" w:themeColor="text1"/>
          <w:kern w:val="0"/>
          <w:sz w:val="24"/>
          <w:szCs w:val="24"/>
        </w:rPr>
      </w:pPr>
      <w:r>
        <w:rPr>
          <w:rFonts w:hint="eastAsia" w:ascii="Times New Roman" w:hAnsi="Times New Roman" w:eastAsia="宋体" w:cs="宋体"/>
          <w:color w:val="000000" w:themeColor="text1"/>
          <w:kern w:val="0"/>
          <w:sz w:val="24"/>
          <w:szCs w:val="24"/>
        </w:rPr>
        <w:t>4</w:t>
      </w:r>
      <w:r>
        <w:rPr>
          <w:rFonts w:ascii="Times New Roman" w:hAnsi="Times New Roman" w:eastAsia="宋体" w:cs="宋体"/>
          <w:color w:val="000000" w:themeColor="text1"/>
          <w:kern w:val="0"/>
          <w:sz w:val="24"/>
          <w:szCs w:val="24"/>
        </w:rPr>
        <w:t>.</w:t>
      </w:r>
      <w:r>
        <w:rPr>
          <w:rFonts w:hint="eastAsia" w:ascii="Times New Roman" w:hAnsi="Times New Roman" w:eastAsia="宋体" w:cs="宋体"/>
          <w:color w:val="000000" w:themeColor="text1"/>
          <w:kern w:val="0"/>
          <w:sz w:val="24"/>
          <w:szCs w:val="24"/>
        </w:rPr>
        <w:t>8</w:t>
      </w:r>
      <w:r>
        <w:rPr>
          <w:rFonts w:ascii="Times New Roman" w:hAnsi="Times New Roman" w:eastAsia="宋体" w:cs="宋体"/>
          <w:color w:val="000000" w:themeColor="text1"/>
          <w:kern w:val="0"/>
          <w:sz w:val="24"/>
          <w:szCs w:val="24"/>
        </w:rPr>
        <w:t xml:space="preserve"> </w:t>
      </w:r>
      <w:r>
        <w:rPr>
          <w:rFonts w:hint="eastAsia" w:ascii="Times New Roman" w:hAnsi="Times New Roman" w:eastAsia="宋体" w:cs="宋体"/>
          <w:color w:val="000000" w:themeColor="text1"/>
          <w:kern w:val="0"/>
          <w:sz w:val="24"/>
          <w:szCs w:val="24"/>
        </w:rPr>
        <w:t>乙方实际发生的费用如水、电能耗费用按期支付甲方，甲方提供能源费发票，收费标准按双方另行签订的物业合同为准。</w:t>
      </w:r>
      <w:r>
        <w:rPr>
          <w:rFonts w:ascii="Times New Roman" w:hAnsi="Times New Roman" w:eastAsia="宋体" w:cs="宋体"/>
          <w:color w:val="000000" w:themeColor="text1"/>
          <w:kern w:val="0"/>
          <w:sz w:val="24"/>
          <w:szCs w:val="24"/>
        </w:rPr>
        <w:t xml:space="preserve"> </w:t>
      </w:r>
    </w:p>
    <w:p>
      <w:pPr>
        <w:pStyle w:val="29"/>
        <w:widowControl/>
        <w:numPr>
          <w:ilvl w:val="255"/>
          <w:numId w:val="0"/>
        </w:numPr>
        <w:tabs>
          <w:tab w:val="left" w:pos="142"/>
        </w:tabs>
        <w:spacing w:line="360" w:lineRule="auto"/>
        <w:jc w:val="left"/>
        <w:rPr>
          <w:rFonts w:ascii="Times New Roman" w:hAnsi="Times New Roman" w:eastAsia="宋体" w:cs="宋体"/>
          <w:color w:val="FF0000"/>
          <w:kern w:val="0"/>
          <w:sz w:val="24"/>
          <w:szCs w:val="24"/>
        </w:rPr>
      </w:pPr>
    </w:p>
    <w:p>
      <w:pPr>
        <w:pStyle w:val="2"/>
      </w:pPr>
      <w:bookmarkStart w:id="5" w:name="_Toc42710101"/>
      <w:r>
        <w:t>第</w:t>
      </w:r>
      <w:r>
        <w:rPr>
          <w:rFonts w:hint="eastAsia"/>
        </w:rPr>
        <w:t>五</w:t>
      </w:r>
      <w:r>
        <w:t>条</w:t>
      </w:r>
      <w:r>
        <w:rPr>
          <w:rFonts w:hint="eastAsia" w:ascii="Times New Roman" w:hAnsi="Times New Roman"/>
          <w:szCs w:val="28"/>
        </w:rPr>
        <w:t xml:space="preserve"> 交付事宜</w:t>
      </w:r>
      <w:bookmarkEnd w:id="5"/>
    </w:p>
    <w:p>
      <w:pPr>
        <w:spacing w:line="360" w:lineRule="auto"/>
        <w:rPr>
          <w:rFonts w:ascii="Times New Roman" w:hAnsi="Times New Roman" w:eastAsia="宋体"/>
          <w:sz w:val="24"/>
          <w:szCs w:val="28"/>
        </w:rPr>
      </w:pPr>
      <w:r>
        <w:rPr>
          <w:rFonts w:ascii="Times New Roman" w:hAnsi="Times New Roman" w:eastAsia="宋体"/>
          <w:sz w:val="24"/>
          <w:szCs w:val="28"/>
        </w:rPr>
        <w:t>5</w:t>
      </w:r>
      <w:r>
        <w:rPr>
          <w:rFonts w:hint="eastAsia" w:ascii="Times New Roman" w:hAnsi="Times New Roman" w:eastAsia="宋体"/>
          <w:sz w:val="24"/>
          <w:szCs w:val="28"/>
        </w:rPr>
        <w:t>.1交付标准</w:t>
      </w:r>
    </w:p>
    <w:p>
      <w:pPr>
        <w:widowControl/>
        <w:tabs>
          <w:tab w:val="left" w:pos="142"/>
        </w:tabs>
        <w:spacing w:line="360" w:lineRule="auto"/>
        <w:jc w:val="left"/>
        <w:rPr>
          <w:rFonts w:ascii="Times New Roman" w:hAnsi="Times New Roman" w:eastAsia="宋体" w:cs="宋体"/>
          <w:kern w:val="0"/>
          <w:sz w:val="24"/>
          <w:szCs w:val="28"/>
        </w:rPr>
      </w:pPr>
      <w:r>
        <w:rPr>
          <w:rFonts w:hint="eastAsia" w:ascii="Times New Roman" w:hAnsi="Times New Roman" w:eastAsia="宋体" w:cs="宋体"/>
          <w:kern w:val="0"/>
          <w:sz w:val="24"/>
          <w:szCs w:val="28"/>
        </w:rPr>
        <w:t>筹备期：自本合同生效之日起至指首场试运行演出日期间；</w:t>
      </w:r>
    </w:p>
    <w:p>
      <w:pPr>
        <w:widowControl/>
        <w:tabs>
          <w:tab w:val="left" w:pos="142"/>
        </w:tabs>
        <w:spacing w:line="360" w:lineRule="auto"/>
        <w:jc w:val="left"/>
        <w:rPr>
          <w:rFonts w:ascii="Times New Roman" w:hAnsi="Times New Roman" w:eastAsia="宋体" w:cs="宋体"/>
          <w:color w:val="000000" w:themeColor="text1"/>
          <w:kern w:val="0"/>
          <w:sz w:val="24"/>
          <w:szCs w:val="28"/>
        </w:rPr>
      </w:pPr>
      <w:r>
        <w:rPr>
          <w:rFonts w:hint="eastAsia" w:ascii="Times New Roman" w:hAnsi="Times New Roman" w:eastAsia="宋体" w:cs="宋体"/>
          <w:kern w:val="0"/>
          <w:sz w:val="24"/>
          <w:szCs w:val="28"/>
        </w:rPr>
        <w:t>甲</w:t>
      </w:r>
      <w:r>
        <w:rPr>
          <w:rFonts w:hint="eastAsia" w:ascii="Times New Roman" w:hAnsi="Times New Roman" w:eastAsia="宋体" w:cs="宋体"/>
          <w:color w:val="000000" w:themeColor="text1"/>
          <w:kern w:val="0"/>
          <w:sz w:val="24"/>
          <w:szCs w:val="28"/>
        </w:rPr>
        <w:t>方保证租赁区域达到以下交付标准：</w:t>
      </w:r>
    </w:p>
    <w:p>
      <w:pPr>
        <w:widowControl/>
        <w:tabs>
          <w:tab w:val="left" w:pos="142"/>
        </w:tabs>
        <w:spacing w:line="360" w:lineRule="auto"/>
        <w:jc w:val="left"/>
        <w:rPr>
          <w:rFonts w:ascii="Times New Roman" w:hAnsi="Times New Roman" w:eastAsia="宋体" w:cs="宋体"/>
          <w:kern w:val="0"/>
          <w:sz w:val="24"/>
          <w:szCs w:val="28"/>
        </w:rPr>
      </w:pPr>
      <w:r>
        <w:rPr>
          <w:rFonts w:hint="eastAsia" w:ascii="Times New Roman" w:hAnsi="Times New Roman" w:eastAsia="宋体" w:cs="宋体"/>
          <w:kern w:val="0"/>
          <w:sz w:val="24"/>
          <w:szCs w:val="28"/>
        </w:rPr>
        <w:t>A甲方</w:t>
      </w:r>
      <w:r>
        <w:rPr>
          <w:rFonts w:ascii="Times New Roman" w:hAnsi="Times New Roman" w:eastAsia="宋体" w:cs="宋体"/>
          <w:kern w:val="0"/>
          <w:sz w:val="24"/>
          <w:szCs w:val="28"/>
        </w:rPr>
        <w:t>取得</w:t>
      </w:r>
      <w:r>
        <w:rPr>
          <w:rFonts w:hint="eastAsia" w:ascii="Times New Roman" w:hAnsi="Times New Roman" w:eastAsia="宋体" w:cs="宋体"/>
          <w:kern w:val="0"/>
          <w:sz w:val="24"/>
          <w:szCs w:val="28"/>
        </w:rPr>
        <w:t>《演出场地备案证明》，乙方协助；</w:t>
      </w:r>
    </w:p>
    <w:p>
      <w:pPr>
        <w:widowControl/>
        <w:tabs>
          <w:tab w:val="left" w:pos="142"/>
        </w:tabs>
        <w:spacing w:line="360" w:lineRule="auto"/>
        <w:jc w:val="left"/>
        <w:rPr>
          <w:rFonts w:ascii="Times New Roman" w:hAnsi="Times New Roman" w:eastAsia="宋体" w:cs="宋体"/>
          <w:color w:val="000000" w:themeColor="text1"/>
          <w:kern w:val="0"/>
          <w:sz w:val="24"/>
          <w:szCs w:val="28"/>
        </w:rPr>
      </w:pPr>
      <w:r>
        <w:rPr>
          <w:rFonts w:ascii="Times New Roman" w:hAnsi="Times New Roman" w:eastAsia="宋体" w:cs="宋体"/>
          <w:color w:val="000000" w:themeColor="text1"/>
          <w:kern w:val="0"/>
          <w:sz w:val="24"/>
          <w:szCs w:val="28"/>
        </w:rPr>
        <w:t>B</w:t>
      </w:r>
      <w:r>
        <w:rPr>
          <w:rFonts w:hint="eastAsia" w:ascii="Times New Roman" w:hAnsi="Times New Roman" w:eastAsia="宋体" w:cs="宋体"/>
          <w:color w:val="000000" w:themeColor="text1"/>
          <w:kern w:val="0"/>
          <w:sz w:val="24"/>
          <w:szCs w:val="28"/>
        </w:rPr>
        <w:t>租赁区域内设备设施安装并调试到</w:t>
      </w:r>
      <w:r>
        <w:rPr>
          <w:rFonts w:hint="eastAsia" w:ascii="Times New Roman" w:hAnsi="Times New Roman" w:eastAsia="宋体" w:cs="宋体"/>
          <w:kern w:val="0"/>
          <w:sz w:val="24"/>
          <w:szCs w:val="28"/>
        </w:rPr>
        <w:t>位，提供各项工程验收合格报告，满足</w:t>
      </w:r>
      <w:r>
        <w:rPr>
          <w:rFonts w:hint="eastAsia" w:ascii="Times New Roman" w:hAnsi="Times New Roman" w:eastAsia="宋体" w:cs="宋体"/>
          <w:color w:val="000000" w:themeColor="text1"/>
          <w:kern w:val="0"/>
          <w:sz w:val="24"/>
          <w:szCs w:val="28"/>
        </w:rPr>
        <w:t>演出需求（包括独立中央空调系统</w:t>
      </w:r>
      <w:r>
        <w:rPr>
          <w:rFonts w:ascii="Times New Roman" w:hAnsi="Times New Roman" w:eastAsia="宋体" w:cs="宋体"/>
          <w:color w:val="000000" w:themeColor="text1"/>
          <w:kern w:val="0"/>
          <w:sz w:val="24"/>
          <w:szCs w:val="28"/>
        </w:rPr>
        <w:t>、</w:t>
      </w:r>
      <w:r>
        <w:rPr>
          <w:rFonts w:hint="eastAsia" w:ascii="Times New Roman" w:hAnsi="Times New Roman" w:eastAsia="宋体" w:cs="宋体"/>
          <w:color w:val="000000" w:themeColor="text1"/>
          <w:kern w:val="0"/>
          <w:sz w:val="24"/>
          <w:szCs w:val="28"/>
        </w:rPr>
        <w:t>公共文化场所强制要求的微型消防站）；</w:t>
      </w:r>
    </w:p>
    <w:p>
      <w:pPr>
        <w:widowControl/>
        <w:tabs>
          <w:tab w:val="left" w:pos="142"/>
        </w:tabs>
        <w:spacing w:line="360" w:lineRule="auto"/>
        <w:jc w:val="left"/>
        <w:rPr>
          <w:rFonts w:ascii="Times New Roman" w:hAnsi="Times New Roman" w:eastAsia="宋体" w:cs="宋体"/>
          <w:kern w:val="0"/>
          <w:sz w:val="24"/>
          <w:szCs w:val="28"/>
        </w:rPr>
      </w:pPr>
      <w:r>
        <w:rPr>
          <w:rFonts w:ascii="Times New Roman" w:hAnsi="Times New Roman" w:eastAsia="宋体" w:cs="宋体"/>
          <w:kern w:val="0"/>
          <w:sz w:val="24"/>
          <w:szCs w:val="28"/>
        </w:rPr>
        <w:t>C</w:t>
      </w:r>
      <w:r>
        <w:rPr>
          <w:rFonts w:hint="eastAsia" w:ascii="Times New Roman" w:hAnsi="Times New Roman" w:eastAsia="宋体" w:cs="宋体"/>
          <w:kern w:val="0"/>
          <w:sz w:val="24"/>
          <w:szCs w:val="28"/>
        </w:rPr>
        <w:t>面向演出团体及观众的区域，环境无异味、服务及安保设备设施安装到位；</w:t>
      </w:r>
    </w:p>
    <w:p>
      <w:pPr>
        <w:widowControl/>
        <w:tabs>
          <w:tab w:val="left" w:pos="142"/>
        </w:tabs>
        <w:spacing w:line="360" w:lineRule="auto"/>
        <w:jc w:val="left"/>
        <w:rPr>
          <w:rFonts w:ascii="Times New Roman" w:hAnsi="Times New Roman" w:eastAsia="宋体" w:cs="宋体"/>
          <w:kern w:val="0"/>
          <w:sz w:val="24"/>
          <w:szCs w:val="28"/>
        </w:rPr>
      </w:pPr>
      <w:r>
        <w:rPr>
          <w:rFonts w:ascii="Times New Roman" w:hAnsi="Times New Roman" w:eastAsia="宋体" w:cs="宋体"/>
          <w:kern w:val="0"/>
          <w:sz w:val="24"/>
          <w:szCs w:val="28"/>
        </w:rPr>
        <w:t>D</w:t>
      </w:r>
      <w:r>
        <w:rPr>
          <w:rFonts w:hint="eastAsia" w:ascii="Times New Roman" w:hAnsi="Times New Roman" w:eastAsia="宋体" w:cs="宋体"/>
          <w:kern w:val="0"/>
          <w:sz w:val="24"/>
          <w:szCs w:val="28"/>
        </w:rPr>
        <w:t>所有设备及固定资产双方确认后作为交付清单，并作为本合同附件</w:t>
      </w:r>
      <w:r>
        <w:rPr>
          <w:rFonts w:hint="eastAsia" w:ascii="Times New Roman" w:hAnsi="Times New Roman" w:eastAsia="宋体" w:cs="宋体"/>
          <w:color w:val="000000" w:themeColor="text1"/>
          <w:kern w:val="0"/>
          <w:sz w:val="24"/>
          <w:szCs w:val="28"/>
        </w:rPr>
        <w:t>【</w:t>
      </w:r>
      <w:r>
        <w:rPr>
          <w:rFonts w:hint="eastAsia" w:ascii="Times New Roman" w:hAnsi="Times New Roman" w:eastAsia="宋体" w:cs="宋体"/>
          <w:kern w:val="0"/>
          <w:sz w:val="24"/>
          <w:szCs w:val="28"/>
        </w:rPr>
        <w:t>除常规的设备和固定资产外，下述固定资产为必备品，</w:t>
      </w:r>
      <w:r>
        <w:rPr>
          <w:rFonts w:hint="eastAsia" w:ascii="Times New Roman" w:hAnsi="Times New Roman" w:eastAsia="宋体" w:cs="宋体"/>
          <w:color w:val="000000" w:themeColor="text1"/>
          <w:kern w:val="0"/>
          <w:sz w:val="24"/>
          <w:szCs w:val="28"/>
        </w:rPr>
        <w:t>具体以实际交付为准；</w:t>
      </w:r>
      <w:r>
        <w:rPr>
          <w:rFonts w:hint="eastAsia" w:ascii="Times New Roman" w:hAnsi="Times New Roman" w:eastAsia="宋体" w:cs="宋体"/>
          <w:kern w:val="0"/>
          <w:sz w:val="24"/>
          <w:szCs w:val="28"/>
        </w:rPr>
        <w:t>如反音罩、乐队平台、合唱站台、乐队用品（乐队座椅、谱架、谱台灯、指挥台、指挥谱架）、舞蹈地胶、幕布系统、投影系统等</w:t>
      </w:r>
      <w:r>
        <w:rPr>
          <w:rFonts w:hint="eastAsia" w:ascii="Times New Roman" w:hAnsi="Times New Roman" w:eastAsia="宋体" w:cs="宋体"/>
          <w:color w:val="000000" w:themeColor="text1"/>
          <w:kern w:val="0"/>
          <w:sz w:val="24"/>
          <w:szCs w:val="28"/>
        </w:rPr>
        <w:t>】。</w:t>
      </w:r>
      <w:r>
        <w:rPr>
          <w:rFonts w:ascii="Times New Roman" w:hAnsi="Times New Roman" w:eastAsia="宋体" w:cs="宋体"/>
          <w:kern w:val="0"/>
          <w:sz w:val="24"/>
          <w:szCs w:val="28"/>
        </w:rPr>
        <w:t xml:space="preserve"> </w:t>
      </w:r>
    </w:p>
    <w:p>
      <w:pPr>
        <w:widowControl/>
        <w:tabs>
          <w:tab w:val="left" w:pos="142"/>
        </w:tabs>
        <w:spacing w:line="360" w:lineRule="auto"/>
        <w:rPr>
          <w:rFonts w:ascii="Times New Roman" w:hAnsi="Times New Roman" w:eastAsia="宋体" w:cs="宋体"/>
          <w:kern w:val="0"/>
          <w:sz w:val="24"/>
          <w:szCs w:val="28"/>
        </w:rPr>
      </w:pPr>
      <w:r>
        <w:rPr>
          <w:rFonts w:hint="eastAsia" w:ascii="Times New Roman" w:hAnsi="Times New Roman" w:eastAsia="宋体" w:cs="宋体"/>
          <w:kern w:val="0"/>
          <w:sz w:val="24"/>
          <w:szCs w:val="28"/>
        </w:rPr>
        <w:t>E租赁区域内房屋结构、水电设施等完好，租赁区域各部分具有正常使用功能，符合本合同目的。</w:t>
      </w:r>
    </w:p>
    <w:p>
      <w:pPr>
        <w:widowControl/>
        <w:tabs>
          <w:tab w:val="left" w:pos="142"/>
        </w:tabs>
        <w:spacing w:line="360" w:lineRule="auto"/>
        <w:ind w:left="-1" w:leftChars="-1" w:hanging="1"/>
        <w:jc w:val="left"/>
        <w:rPr>
          <w:rFonts w:ascii="Times New Roman" w:hAnsi="Times New Roman" w:eastAsia="宋体" w:cs="宋体"/>
          <w:color w:val="000000" w:themeColor="text1"/>
          <w:kern w:val="0"/>
          <w:sz w:val="24"/>
          <w:szCs w:val="28"/>
        </w:rPr>
      </w:pPr>
      <w:r>
        <w:rPr>
          <w:rFonts w:ascii="Times New Roman" w:hAnsi="Times New Roman" w:eastAsia="宋体" w:cs="宋体"/>
          <w:kern w:val="0"/>
          <w:sz w:val="24"/>
          <w:szCs w:val="28"/>
        </w:rPr>
        <w:t>5.2交</w:t>
      </w:r>
      <w:r>
        <w:rPr>
          <w:rFonts w:ascii="Times New Roman" w:hAnsi="Times New Roman" w:eastAsia="宋体" w:cs="宋体"/>
          <w:color w:val="000000" w:themeColor="text1"/>
          <w:kern w:val="0"/>
          <w:sz w:val="24"/>
          <w:szCs w:val="28"/>
        </w:rPr>
        <w:t>付事宜</w:t>
      </w:r>
      <w:r>
        <w:rPr>
          <w:rFonts w:ascii="Times New Roman" w:hAnsi="Times New Roman" w:eastAsia="宋体" w:cs="宋体"/>
          <w:color w:val="000000" w:themeColor="text1"/>
          <w:kern w:val="0"/>
          <w:sz w:val="24"/>
          <w:szCs w:val="28"/>
        </w:rPr>
        <w:cr/>
      </w:r>
      <w:r>
        <w:rPr>
          <w:rFonts w:ascii="Times New Roman" w:hAnsi="Times New Roman" w:eastAsia="宋体" w:cs="宋体"/>
          <w:color w:val="000000" w:themeColor="text1"/>
          <w:kern w:val="0"/>
          <w:sz w:val="24"/>
          <w:szCs w:val="28"/>
        </w:rPr>
        <w:t>5.2.1交付日：实际交付日期以</w:t>
      </w:r>
      <w:r>
        <w:rPr>
          <w:rFonts w:hint="eastAsia" w:ascii="Times New Roman" w:hAnsi="Times New Roman" w:eastAsia="宋体" w:cs="宋体"/>
          <w:color w:val="000000" w:themeColor="text1"/>
          <w:kern w:val="0"/>
          <w:sz w:val="24"/>
          <w:szCs w:val="28"/>
        </w:rPr>
        <w:t>双方</w:t>
      </w:r>
      <w:r>
        <w:rPr>
          <w:rFonts w:ascii="Times New Roman" w:hAnsi="Times New Roman" w:eastAsia="宋体" w:cs="宋体"/>
          <w:color w:val="000000" w:themeColor="text1"/>
          <w:kern w:val="0"/>
          <w:sz w:val="24"/>
          <w:szCs w:val="28"/>
        </w:rPr>
        <w:t>书面</w:t>
      </w:r>
      <w:r>
        <w:rPr>
          <w:rFonts w:hint="eastAsia" w:ascii="Times New Roman" w:hAnsi="Times New Roman" w:eastAsia="宋体" w:cs="宋体"/>
          <w:color w:val="000000" w:themeColor="text1"/>
          <w:kern w:val="0"/>
          <w:sz w:val="24"/>
          <w:szCs w:val="28"/>
        </w:rPr>
        <w:t>确认</w:t>
      </w:r>
      <w:r>
        <w:rPr>
          <w:rFonts w:ascii="Times New Roman" w:hAnsi="Times New Roman" w:eastAsia="宋体" w:cs="宋体"/>
          <w:color w:val="000000" w:themeColor="text1"/>
          <w:kern w:val="0"/>
          <w:sz w:val="24"/>
          <w:szCs w:val="28"/>
        </w:rPr>
        <w:t>的</w:t>
      </w:r>
      <w:r>
        <w:rPr>
          <w:rFonts w:hint="eastAsia" w:ascii="Times New Roman" w:hAnsi="Times New Roman" w:eastAsia="宋体" w:cs="宋体"/>
          <w:color w:val="000000" w:themeColor="text1"/>
          <w:kern w:val="0"/>
          <w:sz w:val="24"/>
          <w:szCs w:val="28"/>
        </w:rPr>
        <w:t>剧院交付</w:t>
      </w:r>
      <w:r>
        <w:rPr>
          <w:rFonts w:ascii="Times New Roman" w:hAnsi="Times New Roman" w:eastAsia="宋体" w:cs="宋体"/>
          <w:color w:val="000000" w:themeColor="text1"/>
          <w:kern w:val="0"/>
          <w:sz w:val="24"/>
          <w:szCs w:val="28"/>
        </w:rPr>
        <w:t>日期为准</w:t>
      </w:r>
      <w:r>
        <w:rPr>
          <w:rFonts w:hint="eastAsia" w:ascii="Times New Roman" w:hAnsi="Times New Roman" w:eastAsia="宋体" w:cs="宋体"/>
          <w:color w:val="000000" w:themeColor="text1"/>
          <w:kern w:val="0"/>
          <w:sz w:val="24"/>
          <w:szCs w:val="28"/>
        </w:rPr>
        <w:t>，详见附件四，但最迟不得迟于</w:t>
      </w:r>
      <w:r>
        <w:rPr>
          <w:rFonts w:ascii="Times New Roman" w:hAnsi="Times New Roman" w:eastAsia="宋体" w:cs="宋体"/>
          <w:color w:val="000000" w:themeColor="text1"/>
          <w:kern w:val="0"/>
          <w:sz w:val="24"/>
          <w:szCs w:val="28"/>
        </w:rPr>
        <w:t>2021</w:t>
      </w:r>
      <w:r>
        <w:rPr>
          <w:rFonts w:hint="eastAsia" w:ascii="Times New Roman" w:hAnsi="Times New Roman" w:eastAsia="宋体" w:cs="宋体"/>
          <w:color w:val="000000" w:themeColor="text1"/>
          <w:kern w:val="0"/>
          <w:sz w:val="24"/>
          <w:szCs w:val="28"/>
        </w:rPr>
        <w:t>年【1</w:t>
      </w:r>
      <w:r>
        <w:rPr>
          <w:rFonts w:ascii="Times New Roman" w:hAnsi="Times New Roman" w:eastAsia="宋体" w:cs="宋体"/>
          <w:color w:val="000000" w:themeColor="text1"/>
          <w:kern w:val="0"/>
          <w:sz w:val="24"/>
          <w:szCs w:val="28"/>
        </w:rPr>
        <w:t xml:space="preserve">2 </w:t>
      </w:r>
      <w:r>
        <w:rPr>
          <w:rFonts w:hint="eastAsia" w:ascii="Times New Roman" w:hAnsi="Times New Roman" w:eastAsia="宋体" w:cs="宋体"/>
          <w:color w:val="000000" w:themeColor="text1"/>
          <w:kern w:val="0"/>
          <w:sz w:val="24"/>
          <w:szCs w:val="28"/>
        </w:rPr>
        <w:t>】月【</w:t>
      </w:r>
      <w:r>
        <w:rPr>
          <w:rFonts w:ascii="Times New Roman" w:hAnsi="Times New Roman" w:eastAsia="宋体" w:cs="宋体"/>
          <w:color w:val="000000" w:themeColor="text1"/>
          <w:kern w:val="0"/>
          <w:sz w:val="24"/>
          <w:szCs w:val="28"/>
        </w:rPr>
        <w:t>1</w:t>
      </w:r>
      <w:r>
        <w:rPr>
          <w:rFonts w:hint="eastAsia" w:ascii="Times New Roman" w:hAnsi="Times New Roman" w:eastAsia="宋体" w:cs="宋体"/>
          <w:color w:val="000000" w:themeColor="text1"/>
          <w:kern w:val="0"/>
          <w:sz w:val="24"/>
          <w:szCs w:val="28"/>
        </w:rPr>
        <w:t>】日</w:t>
      </w:r>
      <w:r>
        <w:rPr>
          <w:rFonts w:ascii="Times New Roman" w:hAnsi="Times New Roman" w:eastAsia="宋体" w:cs="宋体"/>
          <w:color w:val="000000" w:themeColor="text1"/>
          <w:kern w:val="0"/>
          <w:sz w:val="24"/>
          <w:szCs w:val="28"/>
        </w:rPr>
        <w:t>。</w:t>
      </w:r>
      <w:r>
        <w:rPr>
          <w:rFonts w:hint="eastAsia" w:ascii="Times New Roman" w:hAnsi="Times New Roman" w:eastAsia="宋体" w:cs="宋体"/>
          <w:color w:val="000000" w:themeColor="text1"/>
          <w:kern w:val="0"/>
          <w:sz w:val="24"/>
          <w:szCs w:val="28"/>
        </w:rPr>
        <w:t>如</w:t>
      </w:r>
      <w:r>
        <w:rPr>
          <w:rFonts w:ascii="Times New Roman" w:hAnsi="Times New Roman" w:eastAsia="宋体" w:cs="宋体"/>
          <w:color w:val="000000" w:themeColor="text1"/>
          <w:kern w:val="0"/>
          <w:sz w:val="24"/>
          <w:szCs w:val="28"/>
        </w:rPr>
        <w:t>2021</w:t>
      </w:r>
      <w:r>
        <w:rPr>
          <w:rFonts w:hint="eastAsia" w:ascii="Times New Roman" w:hAnsi="Times New Roman" w:eastAsia="宋体" w:cs="宋体"/>
          <w:color w:val="000000" w:themeColor="text1"/>
          <w:kern w:val="0"/>
          <w:sz w:val="24"/>
          <w:szCs w:val="28"/>
        </w:rPr>
        <w:t>年【</w:t>
      </w:r>
      <w:r>
        <w:rPr>
          <w:rFonts w:ascii="Times New Roman" w:hAnsi="Times New Roman" w:eastAsia="宋体" w:cs="宋体"/>
          <w:color w:val="000000" w:themeColor="text1"/>
          <w:kern w:val="0"/>
          <w:sz w:val="24"/>
          <w:szCs w:val="28"/>
        </w:rPr>
        <w:t xml:space="preserve"> 12 </w:t>
      </w:r>
      <w:r>
        <w:rPr>
          <w:rFonts w:hint="eastAsia" w:ascii="Times New Roman" w:hAnsi="Times New Roman" w:eastAsia="宋体" w:cs="宋体"/>
          <w:color w:val="000000" w:themeColor="text1"/>
          <w:kern w:val="0"/>
          <w:sz w:val="24"/>
          <w:szCs w:val="28"/>
        </w:rPr>
        <w:t>】月【1】日</w:t>
      </w:r>
      <w:r>
        <w:rPr>
          <w:rFonts w:ascii="Times New Roman" w:hAnsi="Times New Roman" w:eastAsia="宋体" w:cs="宋体"/>
          <w:color w:val="000000" w:themeColor="text1"/>
          <w:kern w:val="0"/>
          <w:sz w:val="24"/>
          <w:szCs w:val="28"/>
        </w:rPr>
        <w:t>剧院仍不具备交付条件的，</w:t>
      </w:r>
      <w:r>
        <w:rPr>
          <w:rFonts w:hint="eastAsia" w:ascii="Times New Roman" w:hAnsi="Times New Roman" w:eastAsia="宋体" w:cs="宋体"/>
          <w:color w:val="000000" w:themeColor="text1"/>
          <w:kern w:val="0"/>
          <w:sz w:val="24"/>
          <w:szCs w:val="28"/>
        </w:rPr>
        <w:t>甲方每日按照当期租金万分之五支付乙方作为延期滞纳金。</w:t>
      </w:r>
    </w:p>
    <w:p>
      <w:pPr>
        <w:widowControl/>
        <w:tabs>
          <w:tab w:val="left" w:pos="142"/>
        </w:tabs>
        <w:spacing w:line="360" w:lineRule="auto"/>
        <w:ind w:left="-1" w:leftChars="-1" w:hanging="1"/>
        <w:jc w:val="left"/>
        <w:rPr>
          <w:rFonts w:ascii="Times New Roman" w:hAnsi="Times New Roman" w:eastAsia="宋体" w:cs="宋体"/>
          <w:kern w:val="0"/>
          <w:sz w:val="24"/>
          <w:szCs w:val="28"/>
        </w:rPr>
      </w:pPr>
      <w:r>
        <w:rPr>
          <w:rFonts w:ascii="Times New Roman" w:hAnsi="Times New Roman" w:eastAsia="宋体" w:cs="宋体"/>
          <w:color w:val="000000" w:themeColor="text1"/>
          <w:kern w:val="0"/>
          <w:sz w:val="24"/>
          <w:szCs w:val="28"/>
        </w:rPr>
        <w:t>5.2.2交付内容：甲方向乙方交付剧院及与剧院有关的设备设施、图纸</w:t>
      </w:r>
      <w:r>
        <w:rPr>
          <w:rFonts w:hint="eastAsia" w:ascii="Times New Roman" w:hAnsi="Times New Roman" w:eastAsia="宋体" w:cs="宋体"/>
          <w:color w:val="000000" w:themeColor="text1"/>
          <w:kern w:val="0"/>
          <w:sz w:val="24"/>
          <w:szCs w:val="28"/>
        </w:rPr>
        <w:t>（复印件）</w:t>
      </w:r>
      <w:r>
        <w:rPr>
          <w:rFonts w:ascii="Times New Roman" w:hAnsi="Times New Roman" w:eastAsia="宋体" w:cs="宋体"/>
          <w:color w:val="000000" w:themeColor="text1"/>
          <w:kern w:val="0"/>
          <w:sz w:val="24"/>
          <w:szCs w:val="28"/>
        </w:rPr>
        <w:t>等</w:t>
      </w:r>
      <w:r>
        <w:rPr>
          <w:rFonts w:hint="eastAsia" w:ascii="Times New Roman" w:hAnsi="Times New Roman" w:eastAsia="宋体" w:cs="宋体"/>
          <w:color w:val="000000" w:themeColor="text1"/>
          <w:kern w:val="0"/>
          <w:sz w:val="24"/>
          <w:szCs w:val="28"/>
        </w:rPr>
        <w:t>。</w:t>
      </w:r>
    </w:p>
    <w:p>
      <w:pPr>
        <w:widowControl/>
        <w:tabs>
          <w:tab w:val="left" w:pos="142"/>
        </w:tabs>
        <w:spacing w:line="360" w:lineRule="auto"/>
        <w:ind w:left="-1" w:leftChars="-1" w:hanging="1"/>
        <w:jc w:val="left"/>
        <w:rPr>
          <w:rFonts w:ascii="Times New Roman" w:hAnsi="Times New Roman" w:eastAsia="宋体" w:cs="宋体"/>
          <w:kern w:val="0"/>
          <w:sz w:val="24"/>
          <w:szCs w:val="28"/>
        </w:rPr>
      </w:pPr>
      <w:r>
        <w:rPr>
          <w:rFonts w:ascii="Times New Roman" w:hAnsi="Times New Roman" w:eastAsia="宋体" w:cs="宋体"/>
          <w:kern w:val="0"/>
          <w:sz w:val="24"/>
          <w:szCs w:val="28"/>
        </w:rPr>
        <w:t>5.2.3交付要求：</w:t>
      </w:r>
      <w:r>
        <w:rPr>
          <w:rFonts w:ascii="Times New Roman" w:hAnsi="Times New Roman" w:eastAsia="宋体" w:cs="宋体"/>
          <w:kern w:val="0"/>
          <w:sz w:val="24"/>
          <w:szCs w:val="28"/>
        </w:rPr>
        <w:cr/>
      </w:r>
      <w:r>
        <w:rPr>
          <w:rFonts w:hint="eastAsia" w:ascii="Times New Roman" w:hAnsi="Times New Roman" w:eastAsia="宋体" w:cs="宋体"/>
          <w:kern w:val="0"/>
          <w:sz w:val="24"/>
          <w:szCs w:val="28"/>
        </w:rPr>
        <w:t>A</w:t>
      </w:r>
      <w:r>
        <w:rPr>
          <w:rFonts w:ascii="Times New Roman" w:hAnsi="Times New Roman" w:eastAsia="宋体" w:cs="宋体"/>
          <w:kern w:val="0"/>
          <w:sz w:val="24"/>
          <w:szCs w:val="28"/>
        </w:rPr>
        <w:t>交付文件应注明标的物名称、数量、移交时间、经办人等，作为甲方交付租赁</w:t>
      </w:r>
      <w:r>
        <w:rPr>
          <w:rFonts w:hint="eastAsia" w:ascii="Times New Roman" w:hAnsi="Times New Roman" w:eastAsia="宋体" w:cs="宋体"/>
          <w:kern w:val="0"/>
          <w:sz w:val="24"/>
          <w:szCs w:val="28"/>
        </w:rPr>
        <w:t>区域</w:t>
      </w:r>
      <w:r>
        <w:rPr>
          <w:rFonts w:ascii="Times New Roman" w:hAnsi="Times New Roman" w:eastAsia="宋体" w:cs="宋体"/>
          <w:kern w:val="0"/>
          <w:sz w:val="24"/>
          <w:szCs w:val="28"/>
        </w:rPr>
        <w:t>的依据。</w:t>
      </w:r>
      <w:r>
        <w:rPr>
          <w:rFonts w:ascii="Times New Roman" w:hAnsi="Times New Roman" w:eastAsia="宋体" w:cs="宋体"/>
          <w:kern w:val="0"/>
          <w:sz w:val="24"/>
          <w:szCs w:val="28"/>
        </w:rPr>
        <w:cr/>
      </w:r>
      <w:r>
        <w:rPr>
          <w:rFonts w:ascii="Times New Roman" w:hAnsi="Times New Roman" w:eastAsia="宋体" w:cs="宋体"/>
          <w:kern w:val="0"/>
          <w:sz w:val="24"/>
          <w:szCs w:val="28"/>
        </w:rPr>
        <w:t>B双方在约定时间及地点办理租赁区域的交付手续，双方应到实地核实确认租赁区域，共同进行设备设施清点，并在《租赁房屋及附属设施</w:t>
      </w:r>
      <w:r>
        <w:rPr>
          <w:rFonts w:hint="eastAsia" w:ascii="Times New Roman" w:hAnsi="Times New Roman" w:eastAsia="宋体" w:cs="宋体"/>
          <w:kern w:val="0"/>
          <w:sz w:val="24"/>
          <w:szCs w:val="28"/>
        </w:rPr>
        <w:t>交接单》上逐项签字。</w:t>
      </w:r>
    </w:p>
    <w:p>
      <w:pPr>
        <w:pStyle w:val="29"/>
        <w:widowControl/>
        <w:spacing w:line="360" w:lineRule="auto"/>
        <w:ind w:firstLine="0" w:firstLineChars="0"/>
        <w:jc w:val="left"/>
        <w:rPr>
          <w:rFonts w:ascii="Times New Roman" w:hAnsi="Times New Roman" w:eastAsia="宋体" w:cs="宋体"/>
          <w:kern w:val="0"/>
          <w:sz w:val="24"/>
          <w:szCs w:val="28"/>
        </w:rPr>
      </w:pPr>
      <w:r>
        <w:rPr>
          <w:rFonts w:hint="eastAsia" w:ascii="Times New Roman" w:hAnsi="Times New Roman" w:eastAsia="宋体" w:cs="宋体"/>
          <w:kern w:val="0"/>
          <w:sz w:val="24"/>
          <w:szCs w:val="28"/>
        </w:rPr>
        <w:t>5</w:t>
      </w:r>
      <w:r>
        <w:rPr>
          <w:rFonts w:ascii="Times New Roman" w:hAnsi="Times New Roman" w:eastAsia="宋体" w:cs="宋体"/>
          <w:kern w:val="0"/>
          <w:sz w:val="24"/>
          <w:szCs w:val="28"/>
        </w:rPr>
        <w:t>.3</w:t>
      </w:r>
      <w:r>
        <w:rPr>
          <w:rFonts w:hint="eastAsia" w:ascii="Times New Roman" w:hAnsi="Times New Roman" w:eastAsia="宋体" w:cs="宋体"/>
          <w:kern w:val="0"/>
          <w:sz w:val="24"/>
          <w:szCs w:val="28"/>
        </w:rPr>
        <w:t>乙方支付自交付日起租赁期间租赁区域内实际发生的水电费等能源的费用</w:t>
      </w:r>
      <w:r>
        <w:rPr>
          <w:rFonts w:ascii="Times New Roman" w:hAnsi="Times New Roman" w:eastAsia="宋体" w:cs="宋体"/>
          <w:kern w:val="0"/>
          <w:sz w:val="24"/>
          <w:szCs w:val="28"/>
        </w:rPr>
        <w:t>（该区域应单独设置能源表）</w:t>
      </w:r>
      <w:r>
        <w:rPr>
          <w:rFonts w:hint="eastAsia" w:ascii="Times New Roman" w:hAnsi="Times New Roman" w:eastAsia="宋体" w:cs="宋体"/>
          <w:kern w:val="0"/>
          <w:sz w:val="24"/>
          <w:szCs w:val="28"/>
        </w:rPr>
        <w:t>。租赁期内租赁区域内水、电、燃气费及其他能源费用，由甲方统一收取。合同终止前已产生的相关费用应于合同终止时结清。</w:t>
      </w:r>
    </w:p>
    <w:p>
      <w:pPr>
        <w:tabs>
          <w:tab w:val="left" w:pos="142"/>
        </w:tabs>
        <w:spacing w:line="360" w:lineRule="auto"/>
        <w:rPr>
          <w:rFonts w:ascii="Times New Roman" w:hAnsi="Times New Roman" w:eastAsia="宋体" w:cs="宋体"/>
          <w:b/>
          <w:bCs/>
          <w:kern w:val="0"/>
          <w:sz w:val="24"/>
          <w:szCs w:val="28"/>
        </w:rPr>
      </w:pPr>
    </w:p>
    <w:p>
      <w:pPr>
        <w:pStyle w:val="2"/>
      </w:pPr>
      <w:bookmarkStart w:id="6" w:name="_Toc42710102"/>
      <w:r>
        <w:t>第</w:t>
      </w:r>
      <w:r>
        <w:rPr>
          <w:rFonts w:hint="eastAsia"/>
        </w:rPr>
        <w:t>六</w:t>
      </w:r>
      <w:r>
        <w:t>条</w:t>
      </w:r>
      <w:r>
        <w:rPr>
          <w:rFonts w:hint="eastAsia"/>
        </w:rPr>
        <w:t xml:space="preserve"> 知识产权</w:t>
      </w:r>
      <w:bookmarkEnd w:id="6"/>
    </w:p>
    <w:p>
      <w:pPr>
        <w:pStyle w:val="29"/>
        <w:widowControl/>
        <w:numPr>
          <w:ilvl w:val="0"/>
          <w:numId w:val="5"/>
        </w:numPr>
        <w:spacing w:line="360" w:lineRule="auto"/>
        <w:ind w:left="0" w:firstLine="0" w:firstLineChars="0"/>
        <w:jc w:val="left"/>
        <w:rPr>
          <w:rFonts w:ascii="Times New Roman" w:hAnsi="Times New Roman" w:eastAsia="宋体" w:cs="宋体"/>
          <w:kern w:val="0"/>
          <w:sz w:val="24"/>
          <w:szCs w:val="28"/>
        </w:rPr>
      </w:pPr>
      <w:r>
        <w:rPr>
          <w:rFonts w:ascii="Times New Roman" w:hAnsi="Times New Roman" w:eastAsia="宋体" w:cs="宋体"/>
          <w:kern w:val="0"/>
          <w:sz w:val="24"/>
          <w:szCs w:val="28"/>
        </w:rPr>
        <w:t>“</w:t>
      </w:r>
      <w:r>
        <w:rPr>
          <w:rFonts w:hint="eastAsia" w:ascii="Times New Roman" w:hAnsi="Times New Roman" w:eastAsia="宋体" w:cs="宋体"/>
          <w:kern w:val="0"/>
          <w:sz w:val="24"/>
          <w:szCs w:val="28"/>
        </w:rPr>
        <w:t>运河大船艺术剧院”作为暂定</w:t>
      </w:r>
      <w:r>
        <w:rPr>
          <w:rFonts w:ascii="Times New Roman" w:hAnsi="Times New Roman" w:eastAsia="宋体" w:cs="宋体"/>
          <w:kern w:val="0"/>
          <w:sz w:val="24"/>
          <w:szCs w:val="28"/>
        </w:rPr>
        <w:t>名称，未经</w:t>
      </w:r>
      <w:r>
        <w:rPr>
          <w:rFonts w:hint="eastAsia" w:ascii="Times New Roman" w:hAnsi="Times New Roman" w:eastAsia="宋体" w:cs="宋体"/>
          <w:kern w:val="0"/>
          <w:sz w:val="24"/>
          <w:szCs w:val="28"/>
        </w:rPr>
        <w:t>甲方书面</w:t>
      </w:r>
      <w:r>
        <w:rPr>
          <w:rFonts w:ascii="Times New Roman" w:hAnsi="Times New Roman" w:eastAsia="宋体" w:cs="宋体"/>
          <w:kern w:val="0"/>
          <w:sz w:val="24"/>
          <w:szCs w:val="28"/>
        </w:rPr>
        <w:t>同意，不得擅自</w:t>
      </w:r>
      <w:r>
        <w:rPr>
          <w:rFonts w:ascii="Times New Roman" w:hAnsi="Times New Roman" w:eastAsia="宋体" w:cs="宋体"/>
          <w:color w:val="000000" w:themeColor="text1"/>
          <w:kern w:val="0"/>
          <w:sz w:val="24"/>
          <w:szCs w:val="28"/>
        </w:rPr>
        <w:t>变更。</w:t>
      </w:r>
    </w:p>
    <w:p>
      <w:pPr>
        <w:pStyle w:val="29"/>
        <w:widowControl/>
        <w:numPr>
          <w:ilvl w:val="0"/>
          <w:numId w:val="5"/>
        </w:numPr>
        <w:spacing w:line="360" w:lineRule="auto"/>
        <w:ind w:left="0" w:firstLine="0" w:firstLineChars="0"/>
        <w:jc w:val="left"/>
        <w:rPr>
          <w:rFonts w:ascii="Times New Roman" w:hAnsi="Times New Roman" w:eastAsia="宋体" w:cs="宋体"/>
          <w:color w:val="FF0000"/>
          <w:kern w:val="0"/>
          <w:sz w:val="24"/>
          <w:szCs w:val="28"/>
        </w:rPr>
      </w:pPr>
      <w:r>
        <w:rPr>
          <w:rFonts w:ascii="Times New Roman" w:hAnsi="Times New Roman" w:eastAsia="宋体" w:cs="宋体"/>
          <w:color w:val="000000" w:themeColor="text1"/>
          <w:kern w:val="0"/>
          <w:sz w:val="24"/>
          <w:szCs w:val="28"/>
        </w:rPr>
        <w:t>双方同意，</w:t>
      </w:r>
      <w:r>
        <w:rPr>
          <w:rFonts w:hint="eastAsia" w:ascii="Times New Roman" w:hAnsi="Times New Roman" w:eastAsia="宋体" w:cs="宋体"/>
          <w:color w:val="000000" w:themeColor="text1"/>
          <w:kern w:val="0"/>
          <w:sz w:val="24"/>
          <w:szCs w:val="28"/>
        </w:rPr>
        <w:t>由乙</w:t>
      </w:r>
      <w:r>
        <w:rPr>
          <w:rFonts w:hint="eastAsia" w:ascii="Times New Roman" w:hAnsi="Times New Roman" w:eastAsia="宋体" w:cs="宋体"/>
          <w:kern w:val="0"/>
          <w:sz w:val="24"/>
          <w:szCs w:val="28"/>
        </w:rPr>
        <w:t>方申请对剧院进行商标注册。</w:t>
      </w:r>
      <w:r>
        <w:rPr>
          <w:rFonts w:ascii="Times New Roman" w:hAnsi="Times New Roman" w:eastAsia="宋体" w:cs="宋体"/>
          <w:kern w:val="0"/>
          <w:sz w:val="24"/>
          <w:szCs w:val="28"/>
        </w:rPr>
        <w:t>甲方</w:t>
      </w:r>
      <w:r>
        <w:rPr>
          <w:rFonts w:hint="eastAsia" w:ascii="Times New Roman" w:hAnsi="Times New Roman" w:eastAsia="宋体" w:cs="宋体"/>
          <w:kern w:val="0"/>
          <w:sz w:val="24"/>
          <w:szCs w:val="28"/>
        </w:rPr>
        <w:t>同意</w:t>
      </w:r>
      <w:r>
        <w:rPr>
          <w:rFonts w:ascii="Times New Roman" w:hAnsi="Times New Roman" w:eastAsia="宋体" w:cs="宋体"/>
          <w:kern w:val="0"/>
          <w:sz w:val="24"/>
          <w:szCs w:val="28"/>
        </w:rPr>
        <w:t>，乙方在</w:t>
      </w:r>
      <w:r>
        <w:rPr>
          <w:rFonts w:hint="eastAsia" w:ascii="Times New Roman" w:hAnsi="Times New Roman" w:eastAsia="宋体" w:cs="宋体"/>
          <w:kern w:val="0"/>
          <w:sz w:val="24"/>
          <w:szCs w:val="28"/>
        </w:rPr>
        <w:t>合作期内（含免租期）</w:t>
      </w:r>
      <w:r>
        <w:rPr>
          <w:rFonts w:ascii="Times New Roman" w:hAnsi="Times New Roman" w:eastAsia="宋体" w:cs="宋体"/>
          <w:kern w:val="0"/>
          <w:sz w:val="24"/>
          <w:szCs w:val="28"/>
        </w:rPr>
        <w:t>对</w:t>
      </w:r>
      <w:r>
        <w:rPr>
          <w:rFonts w:hint="eastAsia" w:ascii="Times New Roman" w:hAnsi="Times New Roman" w:eastAsia="宋体" w:cs="宋体"/>
          <w:kern w:val="0"/>
          <w:sz w:val="24"/>
          <w:szCs w:val="28"/>
        </w:rPr>
        <w:t>剧院</w:t>
      </w:r>
      <w:r>
        <w:rPr>
          <w:rFonts w:ascii="Times New Roman" w:hAnsi="Times New Roman" w:eastAsia="宋体" w:cs="宋体"/>
          <w:kern w:val="0"/>
          <w:sz w:val="24"/>
          <w:szCs w:val="28"/>
        </w:rPr>
        <w:t>的</w:t>
      </w:r>
      <w:r>
        <w:rPr>
          <w:rFonts w:hint="eastAsia" w:ascii="Times New Roman" w:hAnsi="Times New Roman" w:eastAsia="宋体" w:cs="宋体"/>
          <w:kern w:val="0"/>
          <w:sz w:val="24"/>
          <w:szCs w:val="28"/>
        </w:rPr>
        <w:t>商标</w:t>
      </w:r>
      <w:r>
        <w:rPr>
          <w:rFonts w:ascii="Times New Roman" w:hAnsi="Times New Roman" w:eastAsia="宋体" w:cs="宋体"/>
          <w:kern w:val="0"/>
          <w:sz w:val="24"/>
          <w:szCs w:val="28"/>
        </w:rPr>
        <w:t>具有独家</w:t>
      </w:r>
      <w:r>
        <w:rPr>
          <w:rFonts w:hint="eastAsia" w:ascii="Times New Roman" w:hAnsi="Times New Roman" w:eastAsia="宋体" w:cs="宋体"/>
          <w:kern w:val="0"/>
          <w:sz w:val="24"/>
          <w:szCs w:val="28"/>
        </w:rPr>
        <w:t>使用、</w:t>
      </w:r>
      <w:r>
        <w:rPr>
          <w:rFonts w:ascii="Times New Roman" w:hAnsi="Times New Roman" w:eastAsia="宋体" w:cs="宋体"/>
          <w:kern w:val="0"/>
          <w:sz w:val="24"/>
          <w:szCs w:val="28"/>
        </w:rPr>
        <w:t>收益及其他衍生的权利，包括但不限于</w:t>
      </w:r>
      <w:r>
        <w:rPr>
          <w:rFonts w:hint="eastAsia" w:ascii="Times New Roman" w:hAnsi="Times New Roman" w:eastAsia="宋体" w:cs="宋体"/>
          <w:kern w:val="0"/>
          <w:sz w:val="24"/>
          <w:szCs w:val="28"/>
        </w:rPr>
        <w:t>线上线下各类媒体及渠道的宣传</w:t>
      </w:r>
      <w:r>
        <w:rPr>
          <w:rFonts w:ascii="Times New Roman" w:hAnsi="Times New Roman" w:eastAsia="宋体" w:cs="宋体"/>
          <w:kern w:val="0"/>
          <w:sz w:val="24"/>
          <w:szCs w:val="28"/>
        </w:rPr>
        <w:t>权、</w:t>
      </w:r>
      <w:r>
        <w:rPr>
          <w:rFonts w:hint="eastAsia" w:ascii="Times New Roman" w:hAnsi="Times New Roman" w:eastAsia="宋体" w:cs="宋体"/>
          <w:kern w:val="0"/>
          <w:sz w:val="24"/>
          <w:szCs w:val="28"/>
        </w:rPr>
        <w:t>冠名权</w:t>
      </w:r>
      <w:r>
        <w:rPr>
          <w:rFonts w:ascii="Times New Roman" w:hAnsi="Times New Roman" w:eastAsia="宋体" w:cs="宋体"/>
          <w:kern w:val="0"/>
          <w:sz w:val="24"/>
          <w:szCs w:val="28"/>
        </w:rPr>
        <w:t>、摄影的权利等</w:t>
      </w:r>
      <w:r>
        <w:rPr>
          <w:rFonts w:hint="eastAsia" w:ascii="Times New Roman" w:hAnsi="Times New Roman" w:eastAsia="宋体" w:cs="宋体"/>
          <w:kern w:val="0"/>
          <w:sz w:val="24"/>
          <w:szCs w:val="28"/>
        </w:rPr>
        <w:t>；乙方可进行相关衍生品独家开发及制作并获得收益。</w:t>
      </w:r>
    </w:p>
    <w:p>
      <w:pPr>
        <w:pStyle w:val="29"/>
        <w:widowControl/>
        <w:numPr>
          <w:ilvl w:val="0"/>
          <w:numId w:val="5"/>
        </w:numPr>
        <w:spacing w:line="360" w:lineRule="auto"/>
        <w:ind w:left="0" w:firstLine="0" w:firstLineChars="0"/>
        <w:rPr>
          <w:rFonts w:ascii="Times New Roman" w:hAnsi="Times New Roman" w:eastAsia="宋体" w:cs="宋体"/>
          <w:color w:val="000000" w:themeColor="text1"/>
          <w:kern w:val="0"/>
          <w:sz w:val="24"/>
          <w:szCs w:val="28"/>
        </w:rPr>
      </w:pPr>
      <w:r>
        <w:rPr>
          <w:rFonts w:hint="eastAsia" w:ascii="Times New Roman" w:hAnsi="Times New Roman" w:eastAsia="宋体" w:cs="宋体"/>
          <w:color w:val="000000" w:themeColor="text1"/>
          <w:kern w:val="0"/>
          <w:sz w:val="24"/>
          <w:szCs w:val="28"/>
        </w:rPr>
        <w:t>乙方负责注册</w:t>
      </w:r>
      <w:r>
        <w:rPr>
          <w:rFonts w:hint="eastAsia" w:ascii="Times New Roman" w:hAnsi="Times New Roman" w:eastAsia="宋体" w:cs="宋体"/>
          <w:kern w:val="0"/>
          <w:sz w:val="24"/>
          <w:szCs w:val="28"/>
        </w:rPr>
        <w:t>运河大船艺术剧院域名（暂定为www</w:t>
      </w:r>
      <w:r>
        <w:rPr>
          <w:rFonts w:ascii="Times New Roman" w:hAnsi="Times New Roman" w:eastAsia="宋体" w:cs="宋体"/>
          <w:kern w:val="0"/>
          <w:sz w:val="24"/>
          <w:szCs w:val="28"/>
        </w:rPr>
        <w:t>.****arttheater.com</w:t>
      </w:r>
      <w:r>
        <w:rPr>
          <w:rFonts w:hint="eastAsia" w:ascii="Times New Roman" w:hAnsi="Times New Roman" w:eastAsia="宋体" w:cs="宋体"/>
          <w:kern w:val="0"/>
          <w:sz w:val="24"/>
          <w:szCs w:val="28"/>
        </w:rPr>
        <w:t>），并在合作期内对运河大船艺术剧院网站进行维护</w:t>
      </w:r>
      <w:r>
        <w:rPr>
          <w:rFonts w:hint="eastAsia" w:ascii="Times New Roman" w:hAnsi="Times New Roman" w:eastAsia="宋体" w:cs="宋体"/>
          <w:color w:val="000000" w:themeColor="text1"/>
          <w:kern w:val="0"/>
          <w:sz w:val="24"/>
          <w:szCs w:val="28"/>
        </w:rPr>
        <w:t>。</w:t>
      </w:r>
    </w:p>
    <w:p>
      <w:pPr>
        <w:pStyle w:val="29"/>
        <w:widowControl/>
        <w:numPr>
          <w:ilvl w:val="0"/>
          <w:numId w:val="5"/>
        </w:numPr>
        <w:spacing w:line="360" w:lineRule="auto"/>
        <w:ind w:left="0" w:firstLine="0" w:firstLineChars="0"/>
        <w:rPr>
          <w:rFonts w:ascii="Times New Roman" w:hAnsi="Times New Roman" w:eastAsia="宋体" w:cs="宋体"/>
          <w:color w:val="000000" w:themeColor="text1"/>
          <w:kern w:val="0"/>
          <w:sz w:val="24"/>
          <w:szCs w:val="28"/>
        </w:rPr>
      </w:pPr>
      <w:r>
        <w:rPr>
          <w:rFonts w:hint="eastAsia" w:ascii="Times New Roman" w:hAnsi="Times New Roman" w:eastAsia="宋体" w:cs="宋体"/>
          <w:color w:val="000000" w:themeColor="text1"/>
          <w:kern w:val="0"/>
          <w:sz w:val="24"/>
          <w:szCs w:val="28"/>
        </w:rPr>
        <w:t>乙方</w:t>
      </w:r>
      <w:r>
        <w:rPr>
          <w:rFonts w:ascii="Times New Roman" w:hAnsi="Times New Roman" w:eastAsia="宋体" w:cs="宋体"/>
          <w:color w:val="000000" w:themeColor="text1"/>
          <w:kern w:val="0"/>
          <w:sz w:val="24"/>
          <w:szCs w:val="28"/>
        </w:rPr>
        <w:t>在合作期间开发、</w:t>
      </w:r>
      <w:r>
        <w:rPr>
          <w:rFonts w:hint="eastAsia" w:ascii="Times New Roman" w:hAnsi="Times New Roman" w:eastAsia="宋体" w:cs="宋体"/>
          <w:color w:val="000000" w:themeColor="text1"/>
          <w:kern w:val="0"/>
          <w:sz w:val="24"/>
          <w:szCs w:val="28"/>
        </w:rPr>
        <w:t>维护</w:t>
      </w:r>
      <w:r>
        <w:rPr>
          <w:rFonts w:ascii="Times New Roman" w:hAnsi="Times New Roman" w:eastAsia="宋体" w:cs="宋体"/>
          <w:color w:val="000000" w:themeColor="text1"/>
          <w:kern w:val="0"/>
          <w:sz w:val="24"/>
          <w:szCs w:val="28"/>
        </w:rPr>
        <w:t>的相关微信、</w:t>
      </w:r>
      <w:r>
        <w:rPr>
          <w:rFonts w:hint="eastAsia" w:ascii="Times New Roman" w:hAnsi="Times New Roman" w:eastAsia="宋体" w:cs="宋体"/>
          <w:color w:val="000000" w:themeColor="text1"/>
          <w:kern w:val="0"/>
          <w:sz w:val="24"/>
          <w:szCs w:val="28"/>
        </w:rPr>
        <w:t>微博</w:t>
      </w:r>
      <w:r>
        <w:rPr>
          <w:rFonts w:ascii="Times New Roman" w:hAnsi="Times New Roman" w:eastAsia="宋体" w:cs="宋体"/>
          <w:color w:val="000000" w:themeColor="text1"/>
          <w:kern w:val="0"/>
          <w:sz w:val="24"/>
          <w:szCs w:val="28"/>
        </w:rPr>
        <w:t>、</w:t>
      </w:r>
      <w:r>
        <w:rPr>
          <w:rFonts w:hint="eastAsia" w:ascii="Times New Roman" w:hAnsi="Times New Roman" w:eastAsia="宋体" w:cs="宋体"/>
          <w:color w:val="000000" w:themeColor="text1"/>
          <w:kern w:val="0"/>
          <w:sz w:val="24"/>
          <w:szCs w:val="28"/>
        </w:rPr>
        <w:t>公众号</w:t>
      </w:r>
      <w:r>
        <w:rPr>
          <w:rFonts w:ascii="Times New Roman" w:hAnsi="Times New Roman" w:eastAsia="宋体" w:cs="宋体"/>
          <w:color w:val="000000" w:themeColor="text1"/>
          <w:kern w:val="0"/>
          <w:sz w:val="24"/>
          <w:szCs w:val="28"/>
        </w:rPr>
        <w:t>等自媒体及其</w:t>
      </w:r>
      <w:r>
        <w:rPr>
          <w:rFonts w:hint="eastAsia" w:ascii="Times New Roman" w:hAnsi="Times New Roman" w:eastAsia="宋体" w:cs="宋体"/>
          <w:color w:val="000000" w:themeColor="text1"/>
          <w:kern w:val="0"/>
          <w:sz w:val="24"/>
          <w:szCs w:val="28"/>
        </w:rPr>
        <w:t>衍生</w:t>
      </w:r>
      <w:r>
        <w:rPr>
          <w:rFonts w:ascii="Times New Roman" w:hAnsi="Times New Roman" w:eastAsia="宋体" w:cs="宋体"/>
          <w:color w:val="000000" w:themeColor="text1"/>
          <w:kern w:val="0"/>
          <w:sz w:val="24"/>
          <w:szCs w:val="28"/>
        </w:rPr>
        <w:t>的权益属于乙方所有，</w:t>
      </w:r>
      <w:r>
        <w:rPr>
          <w:rFonts w:hint="eastAsia" w:ascii="Times New Roman" w:hAnsi="Times New Roman" w:eastAsia="宋体" w:cs="宋体"/>
          <w:color w:val="000000" w:themeColor="text1"/>
          <w:kern w:val="0"/>
          <w:sz w:val="24"/>
          <w:szCs w:val="28"/>
        </w:rPr>
        <w:t>合作</w:t>
      </w:r>
      <w:r>
        <w:rPr>
          <w:rFonts w:ascii="Times New Roman" w:hAnsi="Times New Roman" w:eastAsia="宋体" w:cs="宋体"/>
          <w:color w:val="000000" w:themeColor="text1"/>
          <w:kern w:val="0"/>
          <w:sz w:val="24"/>
          <w:szCs w:val="28"/>
        </w:rPr>
        <w:t>期满或终止，</w:t>
      </w:r>
      <w:r>
        <w:rPr>
          <w:rFonts w:hint="eastAsia" w:ascii="Times New Roman" w:hAnsi="Times New Roman" w:eastAsia="宋体" w:cs="宋体"/>
          <w:color w:val="000000" w:themeColor="text1"/>
          <w:kern w:val="0"/>
          <w:sz w:val="24"/>
          <w:szCs w:val="28"/>
        </w:rPr>
        <w:t>乙方</w:t>
      </w:r>
      <w:r>
        <w:rPr>
          <w:rFonts w:ascii="Times New Roman" w:hAnsi="Times New Roman" w:eastAsia="宋体" w:cs="宋体"/>
          <w:color w:val="000000" w:themeColor="text1"/>
          <w:kern w:val="0"/>
          <w:sz w:val="24"/>
          <w:szCs w:val="28"/>
        </w:rPr>
        <w:t>在</w:t>
      </w:r>
      <w:r>
        <w:rPr>
          <w:rFonts w:hint="eastAsia" w:ascii="Times New Roman" w:hAnsi="Times New Roman" w:eastAsia="宋体" w:cs="宋体"/>
          <w:color w:val="000000" w:themeColor="text1"/>
          <w:kern w:val="0"/>
          <w:sz w:val="24"/>
          <w:szCs w:val="28"/>
        </w:rPr>
        <w:t>更名</w:t>
      </w:r>
      <w:r>
        <w:rPr>
          <w:rFonts w:ascii="Times New Roman" w:hAnsi="Times New Roman" w:eastAsia="宋体" w:cs="宋体"/>
          <w:color w:val="000000" w:themeColor="text1"/>
          <w:kern w:val="0"/>
          <w:sz w:val="24"/>
          <w:szCs w:val="28"/>
        </w:rPr>
        <w:t>后可继续拥有和使用。</w:t>
      </w:r>
    </w:p>
    <w:p>
      <w:pPr>
        <w:pStyle w:val="29"/>
        <w:widowControl/>
        <w:numPr>
          <w:ilvl w:val="0"/>
          <w:numId w:val="5"/>
        </w:numPr>
        <w:spacing w:line="360" w:lineRule="auto"/>
        <w:ind w:left="0" w:firstLine="0" w:firstLineChars="0"/>
        <w:jc w:val="left"/>
        <w:rPr>
          <w:rFonts w:ascii="Times New Roman" w:hAnsi="Times New Roman" w:eastAsia="宋体" w:cs="宋体"/>
          <w:color w:val="FF0000"/>
          <w:kern w:val="0"/>
          <w:sz w:val="24"/>
          <w:szCs w:val="28"/>
        </w:rPr>
      </w:pPr>
      <w:r>
        <w:rPr>
          <w:rFonts w:ascii="Times New Roman" w:hAnsi="Times New Roman" w:eastAsia="宋体" w:cs="宋体"/>
          <w:kern w:val="0"/>
          <w:sz w:val="24"/>
          <w:szCs w:val="28"/>
        </w:rPr>
        <w:t>在本合同期满或终止之日起，除非双方另行达成协议，</w:t>
      </w:r>
      <w:r>
        <w:rPr>
          <w:rFonts w:hint="eastAsia" w:ascii="Times New Roman" w:hAnsi="Times New Roman" w:eastAsia="宋体" w:cs="宋体"/>
          <w:kern w:val="0"/>
          <w:sz w:val="24"/>
          <w:szCs w:val="28"/>
        </w:rPr>
        <w:t>双方</w:t>
      </w:r>
      <w:r>
        <w:rPr>
          <w:rFonts w:ascii="Times New Roman" w:hAnsi="Times New Roman" w:eastAsia="宋体" w:cs="宋体"/>
          <w:kern w:val="0"/>
          <w:sz w:val="24"/>
          <w:szCs w:val="28"/>
        </w:rPr>
        <w:t>应</w:t>
      </w:r>
      <w:r>
        <w:rPr>
          <w:rFonts w:hint="eastAsia" w:ascii="Times New Roman" w:hAnsi="Times New Roman" w:eastAsia="宋体" w:cs="宋体"/>
          <w:kern w:val="0"/>
          <w:sz w:val="24"/>
          <w:szCs w:val="28"/>
        </w:rPr>
        <w:t>均</w:t>
      </w:r>
      <w:r>
        <w:rPr>
          <w:rFonts w:ascii="Times New Roman" w:hAnsi="Times New Roman" w:eastAsia="宋体" w:cs="宋体"/>
          <w:kern w:val="0"/>
          <w:sz w:val="24"/>
          <w:szCs w:val="28"/>
        </w:rPr>
        <w:t>停止印刷、制作、销售、发放含有“</w:t>
      </w:r>
      <w:r>
        <w:rPr>
          <w:rFonts w:hint="eastAsia" w:ascii="Times New Roman" w:hAnsi="Times New Roman" w:eastAsia="宋体" w:cs="宋体"/>
          <w:kern w:val="0"/>
          <w:sz w:val="24"/>
          <w:szCs w:val="28"/>
        </w:rPr>
        <w:t>运河大船艺术</w:t>
      </w:r>
      <w:r>
        <w:rPr>
          <w:rFonts w:ascii="Times New Roman" w:hAnsi="Times New Roman" w:eastAsia="宋体" w:cs="宋体"/>
          <w:color w:val="000000" w:themeColor="text1"/>
          <w:kern w:val="0"/>
          <w:sz w:val="24"/>
          <w:szCs w:val="28"/>
        </w:rPr>
        <w:t>剧院”</w:t>
      </w:r>
      <w:r>
        <w:rPr>
          <w:rFonts w:hint="eastAsia" w:ascii="Times New Roman" w:hAnsi="Times New Roman" w:eastAsia="宋体" w:cs="宋体"/>
          <w:color w:val="000000" w:themeColor="text1"/>
          <w:kern w:val="0"/>
          <w:sz w:val="24"/>
          <w:szCs w:val="28"/>
        </w:rPr>
        <w:t>整体</w:t>
      </w:r>
      <w:r>
        <w:rPr>
          <w:rFonts w:ascii="Times New Roman" w:hAnsi="Times New Roman" w:eastAsia="宋体" w:cs="宋体"/>
          <w:color w:val="000000" w:themeColor="text1"/>
          <w:kern w:val="0"/>
          <w:sz w:val="24"/>
          <w:szCs w:val="28"/>
        </w:rPr>
        <w:t>字样名称的印刷品、旅游纪</w:t>
      </w:r>
      <w:r>
        <w:rPr>
          <w:rFonts w:hint="eastAsia" w:ascii="Times New Roman" w:hAnsi="Times New Roman" w:eastAsia="宋体" w:cs="宋体"/>
          <w:color w:val="000000" w:themeColor="text1"/>
          <w:kern w:val="0"/>
          <w:sz w:val="24"/>
          <w:szCs w:val="28"/>
        </w:rPr>
        <w:t>念</w:t>
      </w:r>
      <w:r>
        <w:rPr>
          <w:rFonts w:ascii="Times New Roman" w:hAnsi="Times New Roman" w:eastAsia="宋体" w:cs="宋体"/>
          <w:color w:val="000000" w:themeColor="text1"/>
          <w:kern w:val="0"/>
          <w:sz w:val="24"/>
          <w:szCs w:val="28"/>
        </w:rPr>
        <w:t>品</w:t>
      </w:r>
      <w:r>
        <w:rPr>
          <w:rFonts w:hint="eastAsia" w:ascii="Times New Roman" w:hAnsi="Times New Roman" w:eastAsia="宋体" w:cs="宋体"/>
          <w:color w:val="000000" w:themeColor="text1"/>
          <w:kern w:val="0"/>
          <w:sz w:val="24"/>
          <w:szCs w:val="28"/>
        </w:rPr>
        <w:t>等</w:t>
      </w:r>
      <w:r>
        <w:rPr>
          <w:rFonts w:ascii="Times New Roman" w:hAnsi="Times New Roman" w:eastAsia="宋体" w:cs="宋体"/>
          <w:color w:val="000000" w:themeColor="text1"/>
          <w:kern w:val="0"/>
          <w:sz w:val="24"/>
          <w:szCs w:val="28"/>
        </w:rPr>
        <w:t>其他物品和广告宣传</w:t>
      </w:r>
      <w:r>
        <w:rPr>
          <w:rFonts w:hint="eastAsia" w:ascii="Times New Roman" w:hAnsi="Times New Roman" w:eastAsia="宋体" w:cs="宋体"/>
          <w:color w:val="000000" w:themeColor="text1"/>
          <w:kern w:val="0"/>
          <w:sz w:val="24"/>
          <w:szCs w:val="28"/>
        </w:rPr>
        <w:t>，作为资料留存的内容除外。</w:t>
      </w:r>
    </w:p>
    <w:p>
      <w:pPr>
        <w:widowControl/>
        <w:spacing w:line="360" w:lineRule="auto"/>
        <w:jc w:val="left"/>
        <w:rPr>
          <w:rFonts w:ascii="Times New Roman" w:hAnsi="Times New Roman" w:eastAsia="宋体" w:cs="宋体"/>
          <w:kern w:val="0"/>
          <w:sz w:val="24"/>
          <w:szCs w:val="28"/>
        </w:rPr>
      </w:pPr>
    </w:p>
    <w:p>
      <w:pPr>
        <w:pStyle w:val="2"/>
      </w:pPr>
      <w:bookmarkStart w:id="7" w:name="_Toc42710103"/>
      <w:r>
        <w:t>第</w:t>
      </w:r>
      <w:r>
        <w:rPr>
          <w:rFonts w:hint="eastAsia"/>
        </w:rPr>
        <w:t>七</w:t>
      </w:r>
      <w:r>
        <w:t>条</w:t>
      </w:r>
      <w:r>
        <w:rPr>
          <w:rFonts w:hint="eastAsia"/>
        </w:rPr>
        <w:t xml:space="preserve"> </w:t>
      </w:r>
      <w:r>
        <w:t>甲方的权利与责任</w:t>
      </w:r>
      <w:bookmarkEnd w:id="7"/>
    </w:p>
    <w:p>
      <w:pPr>
        <w:pStyle w:val="29"/>
        <w:widowControl/>
        <w:tabs>
          <w:tab w:val="left" w:pos="142"/>
        </w:tabs>
        <w:spacing w:line="360" w:lineRule="auto"/>
        <w:ind w:firstLine="0" w:firstLineChars="0"/>
        <w:jc w:val="left"/>
        <w:outlineLvl w:val="0"/>
        <w:rPr>
          <w:rFonts w:ascii="Times New Roman" w:hAnsi="Times New Roman" w:eastAsia="宋体" w:cs="宋体"/>
          <w:kern w:val="0"/>
          <w:sz w:val="24"/>
          <w:szCs w:val="28"/>
        </w:rPr>
      </w:pPr>
      <w:bookmarkStart w:id="8" w:name="_Toc41348756"/>
      <w:bookmarkStart w:id="9" w:name="_Toc42710104"/>
      <w:r>
        <w:rPr>
          <w:rFonts w:hint="eastAsia" w:ascii="Times New Roman" w:hAnsi="Times New Roman" w:eastAsia="宋体" w:cs="宋体"/>
          <w:kern w:val="0"/>
          <w:sz w:val="24"/>
          <w:szCs w:val="28"/>
        </w:rPr>
        <w:t>7</w:t>
      </w:r>
      <w:r>
        <w:rPr>
          <w:rFonts w:ascii="Times New Roman" w:hAnsi="Times New Roman" w:eastAsia="宋体" w:cs="宋体"/>
          <w:kern w:val="0"/>
          <w:sz w:val="24"/>
          <w:szCs w:val="28"/>
        </w:rPr>
        <w:t>.1甲方权利</w:t>
      </w:r>
      <w:bookmarkEnd w:id="8"/>
      <w:bookmarkEnd w:id="9"/>
    </w:p>
    <w:p>
      <w:pPr>
        <w:pStyle w:val="29"/>
        <w:widowControl/>
        <w:numPr>
          <w:ilvl w:val="0"/>
          <w:numId w:val="6"/>
        </w:numPr>
        <w:tabs>
          <w:tab w:val="left" w:pos="142"/>
          <w:tab w:val="left" w:pos="567"/>
        </w:tabs>
        <w:spacing w:line="360" w:lineRule="auto"/>
        <w:ind w:left="0" w:firstLine="0" w:firstLineChars="0"/>
        <w:rPr>
          <w:rFonts w:ascii="Times New Roman" w:hAnsi="Times New Roman" w:eastAsia="宋体" w:cs="宋体"/>
          <w:kern w:val="0"/>
          <w:sz w:val="24"/>
          <w:szCs w:val="28"/>
        </w:rPr>
      </w:pPr>
      <w:r>
        <w:rPr>
          <w:rFonts w:ascii="Times New Roman" w:hAnsi="Times New Roman" w:eastAsia="宋体" w:cs="宋体"/>
          <w:kern w:val="0"/>
          <w:sz w:val="24"/>
          <w:szCs w:val="28"/>
        </w:rPr>
        <w:t>甲方有权要求乙方，对</w:t>
      </w:r>
      <w:r>
        <w:rPr>
          <w:rFonts w:hint="eastAsia" w:ascii="Times New Roman" w:hAnsi="Times New Roman" w:eastAsia="宋体" w:cs="宋体"/>
          <w:kern w:val="0"/>
          <w:sz w:val="24"/>
          <w:szCs w:val="28"/>
        </w:rPr>
        <w:t>双方签字确认的</w:t>
      </w:r>
      <w:r>
        <w:rPr>
          <w:rFonts w:ascii="Times New Roman" w:hAnsi="Times New Roman" w:eastAsia="宋体" w:cs="宋体"/>
          <w:kern w:val="0"/>
          <w:sz w:val="24"/>
          <w:szCs w:val="28"/>
        </w:rPr>
        <w:t>《租赁房屋及附属设施交接单》</w:t>
      </w:r>
      <w:r>
        <w:rPr>
          <w:rFonts w:hint="eastAsia" w:ascii="Times New Roman" w:hAnsi="Times New Roman" w:eastAsia="宋体" w:cs="宋体"/>
          <w:kern w:val="0"/>
          <w:sz w:val="24"/>
          <w:szCs w:val="28"/>
        </w:rPr>
        <w:t>里</w:t>
      </w:r>
      <w:r>
        <w:rPr>
          <w:rFonts w:ascii="Times New Roman" w:hAnsi="Times New Roman" w:eastAsia="宋体" w:cs="宋体"/>
          <w:kern w:val="0"/>
          <w:sz w:val="24"/>
          <w:szCs w:val="28"/>
        </w:rPr>
        <w:t>所</w:t>
      </w:r>
      <w:r>
        <w:rPr>
          <w:rFonts w:hint="eastAsia" w:ascii="Times New Roman" w:hAnsi="Times New Roman" w:eastAsia="宋体" w:cs="宋体"/>
          <w:kern w:val="0"/>
          <w:sz w:val="24"/>
          <w:szCs w:val="28"/>
        </w:rPr>
        <w:t>列</w:t>
      </w:r>
      <w:r>
        <w:rPr>
          <w:rFonts w:ascii="Times New Roman" w:hAnsi="Times New Roman" w:eastAsia="宋体" w:cs="宋体"/>
          <w:kern w:val="0"/>
          <w:sz w:val="24"/>
          <w:szCs w:val="28"/>
        </w:rPr>
        <w:t>资产进行保管，并确保在</w:t>
      </w:r>
      <w:r>
        <w:rPr>
          <w:rFonts w:hint="eastAsia" w:ascii="Times New Roman" w:hAnsi="Times New Roman" w:eastAsia="宋体" w:cs="宋体"/>
          <w:kern w:val="0"/>
          <w:sz w:val="24"/>
          <w:szCs w:val="28"/>
        </w:rPr>
        <w:t>租赁</w:t>
      </w:r>
      <w:r>
        <w:rPr>
          <w:rFonts w:ascii="Times New Roman" w:hAnsi="Times New Roman" w:eastAsia="宋体" w:cs="宋体"/>
          <w:kern w:val="0"/>
          <w:sz w:val="24"/>
          <w:szCs w:val="28"/>
        </w:rPr>
        <w:t>经营期限</w:t>
      </w:r>
      <w:r>
        <w:rPr>
          <w:rFonts w:hint="eastAsia" w:ascii="Times New Roman" w:hAnsi="Times New Roman" w:eastAsia="宋体" w:cs="宋体"/>
          <w:kern w:val="0"/>
          <w:sz w:val="24"/>
          <w:szCs w:val="28"/>
        </w:rPr>
        <w:t>结束时保证功能完好</w:t>
      </w:r>
      <w:r>
        <w:rPr>
          <w:rFonts w:ascii="Times New Roman" w:hAnsi="Times New Roman" w:eastAsia="宋体" w:cs="宋体"/>
          <w:kern w:val="0"/>
          <w:sz w:val="24"/>
          <w:szCs w:val="28"/>
        </w:rPr>
        <w:t>返还甲方</w:t>
      </w:r>
      <w:r>
        <w:rPr>
          <w:rFonts w:hint="eastAsia" w:ascii="Times New Roman" w:hAnsi="Times New Roman" w:eastAsia="宋体" w:cs="宋体"/>
          <w:kern w:val="0"/>
          <w:sz w:val="24"/>
          <w:szCs w:val="28"/>
        </w:rPr>
        <w:t>。</w:t>
      </w:r>
    </w:p>
    <w:p>
      <w:pPr>
        <w:pStyle w:val="29"/>
        <w:widowControl/>
        <w:numPr>
          <w:ilvl w:val="0"/>
          <w:numId w:val="6"/>
        </w:numPr>
        <w:tabs>
          <w:tab w:val="left" w:pos="142"/>
          <w:tab w:val="left" w:pos="567"/>
        </w:tabs>
        <w:spacing w:line="360" w:lineRule="auto"/>
        <w:ind w:left="0" w:firstLine="0" w:firstLineChars="0"/>
        <w:jc w:val="left"/>
        <w:rPr>
          <w:rFonts w:ascii="Times New Roman" w:hAnsi="Times New Roman" w:eastAsia="宋体" w:cs="宋体"/>
          <w:kern w:val="0"/>
          <w:sz w:val="24"/>
          <w:szCs w:val="28"/>
        </w:rPr>
      </w:pPr>
      <w:r>
        <w:rPr>
          <w:rFonts w:hint="eastAsia" w:ascii="Times New Roman" w:hAnsi="Times New Roman" w:eastAsia="宋体" w:cs="宋体"/>
          <w:kern w:val="0"/>
          <w:sz w:val="24"/>
          <w:szCs w:val="28"/>
        </w:rPr>
        <w:t>甲方负责设施设备的专项大修、系统维保以及处理其他非乙方原因导致的问题（人为原因除外）；甲方有权要求乙方在租赁期内合理安全使用设施设备，发生故障须及时向甲方提报处理，定期提供设施设备专项大修和设施系统年度维保建议方案，供甲方参考。</w:t>
      </w:r>
    </w:p>
    <w:p>
      <w:pPr>
        <w:pStyle w:val="29"/>
        <w:widowControl/>
        <w:numPr>
          <w:ilvl w:val="0"/>
          <w:numId w:val="6"/>
        </w:numPr>
        <w:tabs>
          <w:tab w:val="left" w:pos="142"/>
          <w:tab w:val="left" w:pos="567"/>
        </w:tabs>
        <w:spacing w:line="360" w:lineRule="auto"/>
        <w:ind w:left="0" w:firstLine="0" w:firstLineChars="0"/>
        <w:jc w:val="left"/>
        <w:rPr>
          <w:rFonts w:ascii="Times New Roman" w:hAnsi="Times New Roman" w:eastAsia="宋体" w:cs="宋体"/>
          <w:kern w:val="0"/>
          <w:sz w:val="24"/>
          <w:szCs w:val="28"/>
        </w:rPr>
      </w:pPr>
      <w:r>
        <w:rPr>
          <w:rFonts w:hint="eastAsia" w:ascii="Times New Roman" w:hAnsi="Times New Roman" w:eastAsia="宋体" w:cs="宋体"/>
          <w:kern w:val="0"/>
          <w:sz w:val="24"/>
          <w:szCs w:val="28"/>
        </w:rPr>
        <w:t>甲方使用乙方租赁区域（如剧院及大堂），乙方</w:t>
      </w:r>
      <w:r>
        <w:rPr>
          <w:rFonts w:ascii="Times New Roman" w:hAnsi="Times New Roman" w:eastAsia="宋体" w:cs="宋体"/>
          <w:kern w:val="0"/>
          <w:sz w:val="24"/>
          <w:szCs w:val="28"/>
        </w:rPr>
        <w:t>给予</w:t>
      </w:r>
      <w:r>
        <w:rPr>
          <w:rFonts w:hint="eastAsia" w:ascii="Times New Roman" w:hAnsi="Times New Roman" w:eastAsia="宋体" w:cs="宋体"/>
          <w:kern w:val="0"/>
          <w:sz w:val="24"/>
          <w:szCs w:val="28"/>
        </w:rPr>
        <w:t>标准</w:t>
      </w:r>
      <w:r>
        <w:rPr>
          <w:rFonts w:ascii="Times New Roman" w:hAnsi="Times New Roman" w:eastAsia="宋体" w:cs="宋体"/>
          <w:kern w:val="0"/>
          <w:sz w:val="24"/>
          <w:szCs w:val="28"/>
        </w:rPr>
        <w:t>场租</w:t>
      </w:r>
      <w:r>
        <w:rPr>
          <w:rFonts w:hint="eastAsia" w:ascii="Times New Roman" w:hAnsi="Times New Roman" w:eastAsia="宋体" w:cs="宋体"/>
          <w:kern w:val="0"/>
          <w:sz w:val="24"/>
          <w:szCs w:val="28"/>
        </w:rPr>
        <w:t>价格</w:t>
      </w:r>
      <w:r>
        <w:rPr>
          <w:rFonts w:ascii="Times New Roman" w:hAnsi="Times New Roman" w:eastAsia="宋体" w:cs="宋体"/>
          <w:kern w:val="0"/>
          <w:sz w:val="24"/>
          <w:szCs w:val="28"/>
        </w:rPr>
        <w:t>7折的优惠</w:t>
      </w:r>
      <w:r>
        <w:rPr>
          <w:rFonts w:hint="eastAsia" w:ascii="Times New Roman" w:hAnsi="Times New Roman" w:eastAsia="宋体" w:cs="宋体"/>
          <w:kern w:val="0"/>
          <w:sz w:val="24"/>
          <w:szCs w:val="28"/>
        </w:rPr>
        <w:t>；</w:t>
      </w:r>
      <w:r>
        <w:rPr>
          <w:rFonts w:ascii="Times New Roman" w:hAnsi="Times New Roman" w:eastAsia="宋体" w:cs="宋体"/>
          <w:kern w:val="0"/>
          <w:sz w:val="24"/>
          <w:szCs w:val="28"/>
        </w:rPr>
        <w:t>凡</w:t>
      </w:r>
      <w:r>
        <w:rPr>
          <w:rFonts w:hint="eastAsia" w:ascii="Times New Roman" w:hAnsi="Times New Roman" w:eastAsia="宋体" w:cs="宋体"/>
          <w:kern w:val="0"/>
          <w:sz w:val="24"/>
          <w:szCs w:val="28"/>
        </w:rPr>
        <w:t>甲方有</w:t>
      </w:r>
      <w:r>
        <w:rPr>
          <w:rFonts w:ascii="Times New Roman" w:hAnsi="Times New Roman" w:eastAsia="宋体" w:cs="宋体"/>
          <w:kern w:val="0"/>
          <w:sz w:val="24"/>
          <w:szCs w:val="28"/>
        </w:rPr>
        <w:t>场地</w:t>
      </w:r>
      <w:r>
        <w:rPr>
          <w:rFonts w:hint="eastAsia" w:ascii="Times New Roman" w:hAnsi="Times New Roman" w:eastAsia="宋体" w:cs="宋体"/>
          <w:kern w:val="0"/>
          <w:sz w:val="24"/>
          <w:szCs w:val="28"/>
        </w:rPr>
        <w:t>需求</w:t>
      </w:r>
      <w:r>
        <w:rPr>
          <w:rFonts w:ascii="Times New Roman" w:hAnsi="Times New Roman" w:eastAsia="宋体" w:cs="宋体"/>
          <w:kern w:val="0"/>
          <w:sz w:val="24"/>
          <w:szCs w:val="28"/>
        </w:rPr>
        <w:t>，须提前</w:t>
      </w:r>
      <w:r>
        <w:rPr>
          <w:rFonts w:hint="eastAsia" w:ascii="Times New Roman" w:hAnsi="Times New Roman" w:eastAsia="宋体" w:cs="宋体"/>
          <w:kern w:val="0"/>
          <w:sz w:val="24"/>
          <w:szCs w:val="28"/>
        </w:rPr>
        <w:t>5个工作日</w:t>
      </w:r>
      <w:r>
        <w:rPr>
          <w:rFonts w:ascii="Times New Roman" w:hAnsi="Times New Roman" w:eastAsia="宋体" w:cs="宋体"/>
          <w:kern w:val="0"/>
          <w:sz w:val="24"/>
          <w:szCs w:val="28"/>
        </w:rPr>
        <w:t>通知乙方，乙方</w:t>
      </w:r>
      <w:r>
        <w:rPr>
          <w:rFonts w:hint="eastAsia" w:ascii="Times New Roman" w:hAnsi="Times New Roman" w:eastAsia="宋体" w:cs="宋体"/>
          <w:kern w:val="0"/>
          <w:sz w:val="24"/>
          <w:szCs w:val="28"/>
        </w:rPr>
        <w:t>在甲方通知时未与第三方就同一场地使用达成书面协议的，应</w:t>
      </w:r>
      <w:r>
        <w:rPr>
          <w:rFonts w:ascii="Times New Roman" w:hAnsi="Times New Roman" w:eastAsia="宋体" w:cs="宋体"/>
          <w:kern w:val="0"/>
          <w:sz w:val="24"/>
          <w:szCs w:val="28"/>
        </w:rPr>
        <w:t>予以</w:t>
      </w:r>
      <w:r>
        <w:rPr>
          <w:rFonts w:hint="eastAsia" w:ascii="Times New Roman" w:hAnsi="Times New Roman" w:eastAsia="宋体" w:cs="宋体"/>
          <w:kern w:val="0"/>
          <w:sz w:val="24"/>
          <w:szCs w:val="28"/>
        </w:rPr>
        <w:t>保留。</w:t>
      </w:r>
    </w:p>
    <w:p>
      <w:pPr>
        <w:pStyle w:val="29"/>
        <w:widowControl/>
        <w:numPr>
          <w:ilvl w:val="0"/>
          <w:numId w:val="6"/>
        </w:numPr>
        <w:tabs>
          <w:tab w:val="left" w:pos="142"/>
          <w:tab w:val="left" w:pos="567"/>
        </w:tabs>
        <w:spacing w:line="360" w:lineRule="auto"/>
        <w:ind w:left="0" w:firstLine="0" w:firstLineChars="0"/>
        <w:jc w:val="left"/>
        <w:rPr>
          <w:rFonts w:ascii="Times New Roman" w:hAnsi="Times New Roman" w:eastAsia="宋体" w:cs="宋体"/>
          <w:color w:val="000000" w:themeColor="text1"/>
          <w:kern w:val="0"/>
          <w:sz w:val="24"/>
          <w:szCs w:val="28"/>
        </w:rPr>
      </w:pPr>
      <w:r>
        <w:rPr>
          <w:rFonts w:hint="eastAsia" w:ascii="Times New Roman" w:hAnsi="Times New Roman" w:eastAsia="宋体" w:cs="宋体"/>
          <w:kern w:val="0"/>
          <w:sz w:val="24"/>
          <w:szCs w:val="28"/>
        </w:rPr>
        <w:t>甲方有</w:t>
      </w:r>
      <w:r>
        <w:rPr>
          <w:rFonts w:hint="eastAsia" w:ascii="Times New Roman" w:hAnsi="Times New Roman" w:eastAsia="宋体" w:cs="宋体"/>
          <w:color w:val="000000" w:themeColor="text1"/>
          <w:kern w:val="0"/>
          <w:sz w:val="24"/>
          <w:szCs w:val="28"/>
        </w:rPr>
        <w:t>权委托乙方培养剧院专业技术及管理人员，培训人员相关工资待遇由甲方负责，劳动关系归属于甲方，乙方提供相关岗位和免费培训，岗位类别、数量、工作内容，培训的频率、内容、时间、地点、参与培训的人数以及其他与岗位和培训有关的事宜由乙方决定。甲方委派人员应服从乙方管理，如乙方认为不符合要求的，乙方有权要求甲方予以更换。</w:t>
      </w:r>
    </w:p>
    <w:p>
      <w:pPr>
        <w:pStyle w:val="29"/>
        <w:widowControl/>
        <w:numPr>
          <w:ilvl w:val="0"/>
          <w:numId w:val="6"/>
        </w:numPr>
        <w:tabs>
          <w:tab w:val="left" w:pos="142"/>
          <w:tab w:val="left" w:pos="567"/>
        </w:tabs>
        <w:spacing w:line="360" w:lineRule="auto"/>
        <w:ind w:left="0" w:firstLine="0" w:firstLineChars="0"/>
        <w:jc w:val="left"/>
        <w:rPr>
          <w:rFonts w:ascii="Times New Roman" w:hAnsi="Times New Roman" w:eastAsia="宋体" w:cs="宋体"/>
          <w:color w:val="000000" w:themeColor="text1"/>
          <w:kern w:val="0"/>
          <w:sz w:val="24"/>
          <w:szCs w:val="28"/>
        </w:rPr>
      </w:pPr>
      <w:r>
        <w:rPr>
          <w:rFonts w:ascii="Times New Roman" w:hAnsi="Times New Roman" w:eastAsia="宋体" w:cs="宋体"/>
          <w:color w:val="000000" w:themeColor="text1"/>
          <w:kern w:val="0"/>
          <w:sz w:val="24"/>
          <w:szCs w:val="28"/>
        </w:rPr>
        <w:t>甲方有权享有与剧院建造相关的评选收入及工程类政府补贴收入。</w:t>
      </w:r>
    </w:p>
    <w:p>
      <w:pPr>
        <w:pStyle w:val="29"/>
        <w:widowControl/>
        <w:numPr>
          <w:ilvl w:val="0"/>
          <w:numId w:val="6"/>
        </w:numPr>
        <w:tabs>
          <w:tab w:val="left" w:pos="142"/>
          <w:tab w:val="left" w:pos="567"/>
        </w:tabs>
        <w:spacing w:line="360" w:lineRule="auto"/>
        <w:ind w:left="0" w:firstLine="0" w:firstLineChars="0"/>
        <w:jc w:val="left"/>
        <w:rPr>
          <w:rFonts w:ascii="Times New Roman" w:hAnsi="Times New Roman" w:eastAsia="宋体" w:cs="宋体"/>
          <w:color w:val="000000" w:themeColor="text1"/>
          <w:kern w:val="0"/>
          <w:sz w:val="24"/>
          <w:szCs w:val="28"/>
        </w:rPr>
      </w:pPr>
      <w:r>
        <w:rPr>
          <w:rFonts w:hint="eastAsia" w:ascii="Times New Roman" w:hAnsi="Times New Roman" w:eastAsia="宋体" w:cs="宋体"/>
          <w:color w:val="000000" w:themeColor="text1"/>
          <w:kern w:val="0"/>
          <w:sz w:val="24"/>
          <w:szCs w:val="28"/>
        </w:rPr>
        <w:t>甲方享有免费参观剧院的权利，但应提前至少3日通知乙方且不得影响乙方的正常经营，乙方提供引导及讲解服务。</w:t>
      </w:r>
    </w:p>
    <w:p>
      <w:pPr>
        <w:pStyle w:val="29"/>
        <w:widowControl/>
        <w:tabs>
          <w:tab w:val="left" w:pos="142"/>
        </w:tabs>
        <w:spacing w:line="360" w:lineRule="auto"/>
        <w:ind w:firstLine="0" w:firstLineChars="0"/>
        <w:jc w:val="left"/>
        <w:rPr>
          <w:rFonts w:ascii="Times New Roman" w:hAnsi="Times New Roman" w:eastAsia="宋体" w:cs="宋体"/>
          <w:color w:val="000000" w:themeColor="text1"/>
          <w:kern w:val="0"/>
          <w:sz w:val="24"/>
          <w:szCs w:val="28"/>
        </w:rPr>
      </w:pPr>
      <w:r>
        <w:rPr>
          <w:rFonts w:hint="eastAsia" w:ascii="Times New Roman" w:hAnsi="Times New Roman" w:eastAsia="宋体" w:cs="宋体"/>
          <w:color w:val="000000" w:themeColor="text1"/>
          <w:kern w:val="0"/>
          <w:sz w:val="24"/>
          <w:szCs w:val="28"/>
        </w:rPr>
        <w:t>7</w:t>
      </w:r>
      <w:r>
        <w:rPr>
          <w:rFonts w:ascii="Times New Roman" w:hAnsi="Times New Roman" w:eastAsia="宋体" w:cs="宋体"/>
          <w:color w:val="000000" w:themeColor="text1"/>
          <w:kern w:val="0"/>
          <w:sz w:val="24"/>
          <w:szCs w:val="28"/>
        </w:rPr>
        <w:t xml:space="preserve">.2甲方责任  </w:t>
      </w:r>
    </w:p>
    <w:p>
      <w:pPr>
        <w:pStyle w:val="29"/>
        <w:widowControl/>
        <w:numPr>
          <w:ilvl w:val="0"/>
          <w:numId w:val="7"/>
        </w:numPr>
        <w:tabs>
          <w:tab w:val="left" w:pos="142"/>
          <w:tab w:val="left" w:pos="567"/>
        </w:tabs>
        <w:spacing w:line="360" w:lineRule="auto"/>
        <w:ind w:left="0" w:firstLine="0" w:firstLineChars="0"/>
        <w:jc w:val="left"/>
        <w:rPr>
          <w:rFonts w:ascii="Times New Roman" w:hAnsi="Times New Roman" w:eastAsia="宋体" w:cs="宋体"/>
          <w:color w:val="000000" w:themeColor="text1"/>
          <w:kern w:val="0"/>
          <w:sz w:val="24"/>
          <w:szCs w:val="28"/>
        </w:rPr>
      </w:pPr>
      <w:r>
        <w:rPr>
          <w:rFonts w:hint="eastAsia" w:ascii="Times New Roman" w:hAnsi="Times New Roman" w:eastAsia="宋体" w:cs="宋体"/>
          <w:color w:val="000000" w:themeColor="text1"/>
          <w:kern w:val="0"/>
          <w:sz w:val="24"/>
          <w:szCs w:val="28"/>
        </w:rPr>
        <w:t>甲方负责在移交剧院前</w:t>
      </w:r>
      <w:r>
        <w:rPr>
          <w:rFonts w:ascii="Times New Roman" w:hAnsi="Times New Roman" w:eastAsia="宋体" w:cs="宋体"/>
          <w:color w:val="000000" w:themeColor="text1"/>
          <w:kern w:val="0"/>
          <w:sz w:val="24"/>
          <w:szCs w:val="28"/>
        </w:rPr>
        <w:t>办理</w:t>
      </w:r>
      <w:r>
        <w:rPr>
          <w:rFonts w:hint="eastAsia" w:ascii="Times New Roman" w:hAnsi="Times New Roman" w:eastAsia="宋体" w:cs="宋体"/>
          <w:color w:val="000000" w:themeColor="text1"/>
          <w:kern w:val="0"/>
          <w:sz w:val="24"/>
          <w:szCs w:val="28"/>
        </w:rPr>
        <w:t>完毕</w:t>
      </w:r>
      <w:r>
        <w:rPr>
          <w:rFonts w:ascii="Times New Roman" w:hAnsi="Times New Roman" w:eastAsia="宋体" w:cs="宋体"/>
          <w:color w:val="000000" w:themeColor="text1"/>
          <w:kern w:val="0"/>
          <w:sz w:val="24"/>
          <w:szCs w:val="28"/>
        </w:rPr>
        <w:t>剧院开业所必须的</w:t>
      </w:r>
      <w:r>
        <w:rPr>
          <w:rFonts w:hint="eastAsia" w:ascii="Times New Roman" w:hAnsi="Times New Roman" w:eastAsia="宋体" w:cs="宋体"/>
          <w:color w:val="000000" w:themeColor="text1"/>
          <w:kern w:val="0"/>
          <w:sz w:val="24"/>
          <w:szCs w:val="28"/>
        </w:rPr>
        <w:t>各项安全、消防等验收手</w:t>
      </w:r>
      <w:r>
        <w:rPr>
          <w:rFonts w:hint="eastAsia" w:ascii="Times New Roman" w:hAnsi="Times New Roman" w:eastAsia="宋体" w:cs="宋体"/>
          <w:kern w:val="0"/>
          <w:sz w:val="24"/>
          <w:szCs w:val="28"/>
        </w:rPr>
        <w:t>续，并承担相关费用，协</w:t>
      </w:r>
      <w:r>
        <w:rPr>
          <w:rFonts w:hint="eastAsia" w:ascii="Times New Roman" w:hAnsi="Times New Roman" w:eastAsia="宋体" w:cs="宋体"/>
          <w:color w:val="000000" w:themeColor="text1"/>
          <w:kern w:val="0"/>
          <w:sz w:val="24"/>
          <w:szCs w:val="28"/>
        </w:rPr>
        <w:t>助乙方办理</w:t>
      </w:r>
      <w:r>
        <w:rPr>
          <w:rFonts w:ascii="Times New Roman" w:hAnsi="Times New Roman" w:eastAsia="宋体" w:cs="宋体"/>
          <w:color w:val="000000" w:themeColor="text1"/>
          <w:kern w:val="0"/>
          <w:sz w:val="24"/>
          <w:szCs w:val="28"/>
        </w:rPr>
        <w:t xml:space="preserve">在经营、管理、服务等方面的行政审批手续; </w:t>
      </w:r>
      <w:r>
        <w:rPr>
          <w:rFonts w:hint="eastAsia" w:ascii="Times New Roman" w:hAnsi="Times New Roman" w:eastAsia="宋体" w:cs="宋体"/>
          <w:color w:val="000000" w:themeColor="text1"/>
          <w:kern w:val="0"/>
          <w:sz w:val="24"/>
          <w:szCs w:val="28"/>
        </w:rPr>
        <w:t>乙方可在租赁范围内注册公司，合同到期前乙方负责迁出或注销。</w:t>
      </w:r>
    </w:p>
    <w:p>
      <w:pPr>
        <w:pStyle w:val="29"/>
        <w:widowControl/>
        <w:numPr>
          <w:ilvl w:val="0"/>
          <w:numId w:val="7"/>
        </w:numPr>
        <w:tabs>
          <w:tab w:val="left" w:pos="142"/>
          <w:tab w:val="left" w:pos="567"/>
        </w:tabs>
        <w:spacing w:line="360" w:lineRule="auto"/>
        <w:ind w:left="0" w:firstLine="0" w:firstLineChars="0"/>
        <w:jc w:val="left"/>
        <w:rPr>
          <w:rFonts w:ascii="Times New Roman" w:hAnsi="Times New Roman" w:eastAsia="宋体" w:cs="宋体"/>
          <w:kern w:val="0"/>
          <w:sz w:val="24"/>
          <w:szCs w:val="28"/>
        </w:rPr>
      </w:pPr>
      <w:r>
        <w:rPr>
          <w:rFonts w:hint="eastAsia" w:ascii="Times New Roman" w:hAnsi="Times New Roman" w:eastAsia="宋体" w:cs="宋体"/>
          <w:kern w:val="0"/>
          <w:sz w:val="24"/>
          <w:szCs w:val="28"/>
        </w:rPr>
        <w:t>协助</w:t>
      </w:r>
      <w:r>
        <w:rPr>
          <w:rFonts w:ascii="Times New Roman" w:hAnsi="Times New Roman" w:eastAsia="宋体" w:cs="宋体"/>
          <w:kern w:val="0"/>
          <w:sz w:val="24"/>
          <w:szCs w:val="28"/>
        </w:rPr>
        <w:t>乙方与有关部门在经营管理、</w:t>
      </w:r>
      <w:r>
        <w:rPr>
          <w:rFonts w:hint="eastAsia" w:ascii="Times New Roman" w:hAnsi="Times New Roman" w:eastAsia="宋体" w:cs="宋体"/>
          <w:kern w:val="0"/>
          <w:sz w:val="24"/>
          <w:szCs w:val="28"/>
        </w:rPr>
        <w:t>宣</w:t>
      </w:r>
      <w:r>
        <w:rPr>
          <w:rFonts w:ascii="Times New Roman" w:hAnsi="Times New Roman" w:eastAsia="宋体" w:cs="宋体"/>
          <w:kern w:val="0"/>
          <w:sz w:val="24"/>
          <w:szCs w:val="28"/>
        </w:rPr>
        <w:t>传推介、 行政服务等方面的</w:t>
      </w:r>
      <w:r>
        <w:rPr>
          <w:rFonts w:hint="eastAsia" w:ascii="Times New Roman" w:hAnsi="Times New Roman" w:eastAsia="宋体" w:cs="宋体"/>
          <w:kern w:val="0"/>
          <w:sz w:val="24"/>
          <w:szCs w:val="28"/>
        </w:rPr>
        <w:t>协调</w:t>
      </w:r>
      <w:r>
        <w:rPr>
          <w:rFonts w:ascii="Times New Roman" w:hAnsi="Times New Roman" w:eastAsia="宋体" w:cs="宋体"/>
          <w:kern w:val="0"/>
          <w:sz w:val="24"/>
          <w:szCs w:val="28"/>
        </w:rPr>
        <w:t>工作。负责在符合相关专项规划的情况下设置</w:t>
      </w:r>
      <w:r>
        <w:rPr>
          <w:rFonts w:hint="eastAsia" w:ascii="Times New Roman" w:hAnsi="Times New Roman" w:eastAsia="宋体" w:cs="宋体"/>
          <w:kern w:val="0"/>
          <w:sz w:val="24"/>
          <w:szCs w:val="28"/>
        </w:rPr>
        <w:t>剧院</w:t>
      </w:r>
      <w:r>
        <w:rPr>
          <w:rFonts w:ascii="Times New Roman" w:hAnsi="Times New Roman" w:eastAsia="宋体" w:cs="宋体"/>
          <w:kern w:val="0"/>
          <w:sz w:val="24"/>
          <w:szCs w:val="28"/>
        </w:rPr>
        <w:t>道路指引及导向标识</w:t>
      </w:r>
      <w:r>
        <w:rPr>
          <w:rFonts w:hint="eastAsia" w:ascii="Times New Roman" w:hAnsi="Times New Roman" w:eastAsia="宋体" w:cs="宋体"/>
          <w:kern w:val="0"/>
          <w:sz w:val="24"/>
          <w:szCs w:val="28"/>
        </w:rPr>
        <w:t>。</w:t>
      </w:r>
    </w:p>
    <w:p>
      <w:pPr>
        <w:pStyle w:val="29"/>
        <w:widowControl/>
        <w:numPr>
          <w:ilvl w:val="0"/>
          <w:numId w:val="7"/>
        </w:numPr>
        <w:tabs>
          <w:tab w:val="left" w:pos="142"/>
          <w:tab w:val="left" w:pos="567"/>
        </w:tabs>
        <w:spacing w:line="360" w:lineRule="auto"/>
        <w:ind w:left="0" w:firstLine="0" w:firstLineChars="0"/>
        <w:jc w:val="left"/>
        <w:rPr>
          <w:rFonts w:ascii="Times New Roman" w:hAnsi="Times New Roman" w:eastAsia="宋体" w:cs="宋体"/>
          <w:kern w:val="0"/>
          <w:sz w:val="24"/>
          <w:szCs w:val="28"/>
        </w:rPr>
      </w:pPr>
      <w:r>
        <w:rPr>
          <w:rFonts w:ascii="Times New Roman" w:hAnsi="Times New Roman" w:eastAsia="宋体" w:cs="宋体"/>
          <w:kern w:val="0"/>
          <w:sz w:val="24"/>
          <w:szCs w:val="28"/>
        </w:rPr>
        <w:t>甲方承诺给予乙方充分的自主经营权，凡属于</w:t>
      </w:r>
      <w:r>
        <w:rPr>
          <w:rFonts w:hint="eastAsia" w:ascii="Times New Roman" w:hAnsi="Times New Roman" w:eastAsia="宋体" w:cs="宋体"/>
          <w:kern w:val="0"/>
          <w:sz w:val="24"/>
          <w:szCs w:val="28"/>
        </w:rPr>
        <w:t>乙方租赁</w:t>
      </w:r>
      <w:r>
        <w:rPr>
          <w:rFonts w:ascii="Times New Roman" w:hAnsi="Times New Roman" w:eastAsia="宋体" w:cs="宋体"/>
          <w:kern w:val="0"/>
          <w:sz w:val="24"/>
          <w:szCs w:val="28"/>
        </w:rPr>
        <w:t>范围内的业务，都由乙方自主决定</w:t>
      </w:r>
      <w:r>
        <w:rPr>
          <w:rFonts w:hint="eastAsia" w:ascii="Times New Roman" w:hAnsi="Times New Roman" w:eastAsia="宋体" w:cs="宋体"/>
          <w:kern w:val="0"/>
          <w:sz w:val="24"/>
          <w:szCs w:val="28"/>
        </w:rPr>
        <w:t>，甲方不参与日常经营管理</w:t>
      </w:r>
      <w:r>
        <w:rPr>
          <w:rFonts w:ascii="Times New Roman" w:hAnsi="Times New Roman" w:eastAsia="宋体" w:cs="宋体"/>
          <w:kern w:val="0"/>
          <w:sz w:val="24"/>
          <w:szCs w:val="28"/>
        </w:rPr>
        <w:t>。乙方行使经营权时必须符合相关法律法规、有关规定及行业规则。</w:t>
      </w:r>
    </w:p>
    <w:p>
      <w:pPr>
        <w:pStyle w:val="29"/>
        <w:widowControl/>
        <w:numPr>
          <w:ilvl w:val="0"/>
          <w:numId w:val="7"/>
        </w:numPr>
        <w:tabs>
          <w:tab w:val="left" w:pos="142"/>
          <w:tab w:val="left" w:pos="567"/>
        </w:tabs>
        <w:spacing w:line="360" w:lineRule="auto"/>
        <w:ind w:left="0" w:firstLine="0" w:firstLineChars="0"/>
        <w:jc w:val="left"/>
        <w:rPr>
          <w:rFonts w:ascii="Times New Roman" w:hAnsi="Times New Roman" w:eastAsia="宋体" w:cs="宋体"/>
          <w:strike/>
          <w:kern w:val="0"/>
          <w:sz w:val="24"/>
          <w:szCs w:val="28"/>
        </w:rPr>
      </w:pPr>
      <w:r>
        <w:rPr>
          <w:rFonts w:hint="eastAsia" w:ascii="Times New Roman" w:hAnsi="Times New Roman" w:eastAsia="宋体" w:cs="宋体"/>
          <w:kern w:val="0"/>
          <w:sz w:val="24"/>
          <w:szCs w:val="28"/>
        </w:rPr>
        <w:t>甲方及甲方委托相关物业公司积极配合乙方的相关演出活动，对于剧院相关演职人员进出、观众进出、道具车进出装卸及时配合；甲方或甲方指定的物业公司负责管理剧院外围公共空间、公共物业保洁(剧院大门以外、玻璃幕墙清洗等)、绿化、地下停车场以及外围景观照明、能源中心(能源中心具体指高低压配电房、消防水泵房、生活水泵房、网络机房、强弱电间、电梯、消防控制室及监控室，下文简称能源中心)等物业设施设备和场地，并承担相应费用。甲方对上述物业设施设备和场地的管理不应对乙方根据本合同行使权利造成干扰。</w:t>
      </w:r>
    </w:p>
    <w:p>
      <w:pPr>
        <w:pStyle w:val="29"/>
        <w:widowControl/>
        <w:numPr>
          <w:ilvl w:val="0"/>
          <w:numId w:val="7"/>
        </w:numPr>
        <w:tabs>
          <w:tab w:val="left" w:pos="142"/>
          <w:tab w:val="left" w:pos="567"/>
        </w:tabs>
        <w:spacing w:line="360" w:lineRule="auto"/>
        <w:ind w:left="0" w:firstLine="0" w:firstLineChars="0"/>
        <w:jc w:val="left"/>
        <w:rPr>
          <w:rFonts w:ascii="Times New Roman" w:hAnsi="Times New Roman" w:eastAsia="宋体" w:cs="宋体"/>
          <w:kern w:val="0"/>
          <w:sz w:val="24"/>
          <w:szCs w:val="28"/>
        </w:rPr>
      </w:pPr>
      <w:r>
        <w:rPr>
          <w:rFonts w:hint="eastAsia" w:ascii="Times New Roman" w:hAnsi="Times New Roman" w:eastAsia="宋体" w:cs="宋体"/>
          <w:kern w:val="0"/>
          <w:sz w:val="24"/>
          <w:szCs w:val="28"/>
        </w:rPr>
        <w:t>甲</w:t>
      </w:r>
      <w:r>
        <w:rPr>
          <w:rFonts w:ascii="Times New Roman" w:hAnsi="Times New Roman" w:eastAsia="宋体" w:cs="宋体"/>
          <w:kern w:val="0"/>
          <w:sz w:val="24"/>
          <w:szCs w:val="28"/>
        </w:rPr>
        <w:t>方负责协调施工单位在装修时对剧院经营区域进行节能措施设置考虑，以达到节能降耗降低成本的目标。</w:t>
      </w:r>
      <w:r>
        <w:rPr>
          <w:rFonts w:hint="eastAsia" w:ascii="Times New Roman" w:hAnsi="Times New Roman" w:eastAsia="宋体" w:cs="宋体"/>
          <w:kern w:val="0"/>
          <w:sz w:val="24"/>
          <w:szCs w:val="28"/>
        </w:rPr>
        <w:t>甲方按剧院行业标准，确保舞台台口正上方配备</w:t>
      </w:r>
      <w:r>
        <w:rPr>
          <w:rFonts w:ascii="Times New Roman" w:hAnsi="Times New Roman" w:eastAsia="宋体" w:cs="宋体"/>
          <w:kern w:val="0"/>
          <w:sz w:val="24"/>
          <w:szCs w:val="28"/>
        </w:rPr>
        <w:t>LED</w:t>
      </w:r>
      <w:r>
        <w:rPr>
          <w:rFonts w:hint="eastAsia" w:ascii="Times New Roman" w:hAnsi="Times New Roman" w:eastAsia="宋体" w:cs="宋体"/>
          <w:kern w:val="0"/>
          <w:sz w:val="24"/>
          <w:szCs w:val="28"/>
        </w:rPr>
        <w:t>字幕系统、台口两侧配备</w:t>
      </w:r>
      <w:r>
        <w:rPr>
          <w:rFonts w:ascii="Times New Roman" w:hAnsi="Times New Roman" w:eastAsia="宋体" w:cs="宋体"/>
          <w:kern w:val="0"/>
          <w:sz w:val="24"/>
          <w:szCs w:val="28"/>
        </w:rPr>
        <w:t>LED</w:t>
      </w:r>
      <w:r>
        <w:rPr>
          <w:rFonts w:hint="eastAsia" w:ascii="Times New Roman" w:hAnsi="Times New Roman" w:eastAsia="宋体" w:cs="宋体"/>
          <w:kern w:val="0"/>
          <w:sz w:val="24"/>
          <w:szCs w:val="28"/>
        </w:rPr>
        <w:t>视频播放系统；观众席各安全出入口配置字幕系统；观众出入口门外设置与剧场内同步的音频、视频设备；剧院观众出入口设置双层保温隔音门，最终以实际交付为准。</w:t>
      </w:r>
    </w:p>
    <w:p>
      <w:pPr>
        <w:pStyle w:val="29"/>
        <w:widowControl/>
        <w:numPr>
          <w:ilvl w:val="0"/>
          <w:numId w:val="7"/>
        </w:numPr>
        <w:tabs>
          <w:tab w:val="left" w:pos="142"/>
          <w:tab w:val="left" w:pos="567"/>
        </w:tabs>
        <w:spacing w:line="360" w:lineRule="auto"/>
        <w:ind w:left="0" w:firstLine="0" w:firstLineChars="0"/>
        <w:jc w:val="left"/>
        <w:rPr>
          <w:rFonts w:ascii="Times New Roman" w:hAnsi="Times New Roman" w:eastAsia="宋体" w:cs="宋体"/>
          <w:kern w:val="0"/>
          <w:sz w:val="24"/>
          <w:szCs w:val="28"/>
        </w:rPr>
      </w:pPr>
      <w:r>
        <w:rPr>
          <w:rFonts w:ascii="Times New Roman" w:hAnsi="Times New Roman" w:eastAsia="宋体" w:cs="宋体"/>
          <w:kern w:val="0"/>
          <w:sz w:val="24"/>
          <w:szCs w:val="28"/>
        </w:rPr>
        <w:t>地下停车位自</w:t>
      </w:r>
      <w:r>
        <w:rPr>
          <w:rFonts w:hint="eastAsia" w:ascii="Times New Roman" w:hAnsi="Times New Roman" w:eastAsia="宋体" w:cs="宋体"/>
          <w:kern w:val="0"/>
          <w:sz w:val="24"/>
          <w:szCs w:val="28"/>
        </w:rPr>
        <w:t>交付</w:t>
      </w:r>
      <w:r>
        <w:rPr>
          <w:rFonts w:ascii="Times New Roman" w:hAnsi="Times New Roman" w:eastAsia="宋体" w:cs="宋体"/>
          <w:kern w:val="0"/>
          <w:sz w:val="24"/>
          <w:szCs w:val="28"/>
        </w:rPr>
        <w:t>日起甲方免费</w:t>
      </w:r>
      <w:r>
        <w:rPr>
          <w:rFonts w:hint="eastAsia" w:ascii="Times New Roman" w:hAnsi="Times New Roman" w:eastAsia="宋体" w:cs="宋体"/>
          <w:kern w:val="0"/>
          <w:sz w:val="24"/>
          <w:szCs w:val="28"/>
        </w:rPr>
        <w:t>提供5个剧院专用车位供乙方使用</w:t>
      </w:r>
      <w:r>
        <w:rPr>
          <w:rFonts w:ascii="Times New Roman" w:hAnsi="Times New Roman" w:eastAsia="宋体" w:cs="宋体"/>
          <w:kern w:val="0"/>
          <w:sz w:val="24"/>
          <w:szCs w:val="28"/>
        </w:rPr>
        <w:t>，具体事宜由双方协商</w:t>
      </w:r>
      <w:r>
        <w:rPr>
          <w:rFonts w:hint="eastAsia" w:ascii="Times New Roman" w:hAnsi="Times New Roman" w:eastAsia="宋体" w:cs="宋体"/>
          <w:kern w:val="0"/>
          <w:sz w:val="24"/>
          <w:szCs w:val="28"/>
        </w:rPr>
        <w:t>，车位管理费由乙方自行承担。</w:t>
      </w:r>
    </w:p>
    <w:p>
      <w:pPr>
        <w:pStyle w:val="29"/>
        <w:widowControl/>
        <w:numPr>
          <w:ilvl w:val="0"/>
          <w:numId w:val="7"/>
        </w:numPr>
        <w:tabs>
          <w:tab w:val="left" w:pos="142"/>
          <w:tab w:val="left" w:pos="567"/>
        </w:tabs>
        <w:spacing w:line="360" w:lineRule="auto"/>
        <w:ind w:left="0" w:firstLine="0" w:firstLineChars="0"/>
        <w:jc w:val="left"/>
        <w:rPr>
          <w:rFonts w:ascii="Times New Roman" w:hAnsi="Times New Roman" w:eastAsia="宋体" w:cs="宋体"/>
          <w:kern w:val="0"/>
          <w:sz w:val="24"/>
          <w:szCs w:val="28"/>
        </w:rPr>
      </w:pPr>
      <w:r>
        <w:rPr>
          <w:rFonts w:hint="eastAsia" w:ascii="Times New Roman" w:hAnsi="Times New Roman" w:eastAsia="宋体" w:cs="宋体"/>
          <w:kern w:val="0"/>
          <w:sz w:val="24"/>
          <w:szCs w:val="28"/>
        </w:rPr>
        <w:t>租赁范围内的设施设备及建筑体</w:t>
      </w:r>
      <w:r>
        <w:rPr>
          <w:rFonts w:ascii="Times New Roman" w:hAnsi="Times New Roman" w:eastAsia="宋体" w:cs="宋体"/>
          <w:kern w:val="0"/>
          <w:sz w:val="24"/>
          <w:szCs w:val="28"/>
        </w:rPr>
        <w:t>的财产险</w:t>
      </w:r>
      <w:r>
        <w:rPr>
          <w:rFonts w:hint="eastAsia" w:ascii="Times New Roman" w:hAnsi="Times New Roman" w:eastAsia="宋体" w:cs="宋体"/>
          <w:kern w:val="0"/>
          <w:sz w:val="24"/>
          <w:szCs w:val="28"/>
        </w:rPr>
        <w:t>（含火灾险）</w:t>
      </w:r>
      <w:r>
        <w:rPr>
          <w:rFonts w:ascii="Times New Roman" w:hAnsi="Times New Roman" w:eastAsia="宋体" w:cs="宋体"/>
          <w:kern w:val="0"/>
          <w:sz w:val="24"/>
          <w:szCs w:val="28"/>
        </w:rPr>
        <w:t>由</w:t>
      </w:r>
      <w:r>
        <w:rPr>
          <w:rFonts w:hint="eastAsia" w:ascii="Times New Roman" w:hAnsi="Times New Roman" w:eastAsia="宋体" w:cs="宋体"/>
          <w:kern w:val="0"/>
          <w:sz w:val="24"/>
          <w:szCs w:val="28"/>
        </w:rPr>
        <w:t>甲</w:t>
      </w:r>
      <w:r>
        <w:rPr>
          <w:rFonts w:ascii="Times New Roman" w:hAnsi="Times New Roman" w:eastAsia="宋体" w:cs="宋体"/>
          <w:kern w:val="0"/>
          <w:sz w:val="24"/>
          <w:szCs w:val="28"/>
        </w:rPr>
        <w:t>方承担，并确保每一年按期投保财产损失险</w:t>
      </w:r>
      <w:r>
        <w:rPr>
          <w:rFonts w:hint="eastAsia" w:ascii="Times New Roman" w:hAnsi="Times New Roman" w:eastAsia="宋体" w:cs="宋体"/>
          <w:kern w:val="0"/>
          <w:sz w:val="24"/>
          <w:szCs w:val="28"/>
        </w:rPr>
        <w:t>，</w:t>
      </w:r>
      <w:r>
        <w:rPr>
          <w:rFonts w:ascii="Times New Roman" w:hAnsi="Times New Roman" w:eastAsia="宋体" w:cs="宋体"/>
          <w:kern w:val="0"/>
          <w:sz w:val="24"/>
          <w:szCs w:val="28"/>
        </w:rPr>
        <w:t>如因</w:t>
      </w:r>
      <w:r>
        <w:rPr>
          <w:rFonts w:hint="eastAsia" w:ascii="Times New Roman" w:hAnsi="Times New Roman" w:eastAsia="宋体" w:cs="宋体"/>
          <w:kern w:val="0"/>
          <w:sz w:val="24"/>
          <w:szCs w:val="28"/>
        </w:rPr>
        <w:t>甲</w:t>
      </w:r>
      <w:r>
        <w:rPr>
          <w:rFonts w:ascii="Times New Roman" w:hAnsi="Times New Roman" w:eastAsia="宋体" w:cs="宋体"/>
          <w:kern w:val="0"/>
          <w:sz w:val="24"/>
          <w:szCs w:val="28"/>
        </w:rPr>
        <w:t>方原因未及时投保而产生的损失</w:t>
      </w:r>
      <w:r>
        <w:rPr>
          <w:rFonts w:hint="eastAsia" w:ascii="Times New Roman" w:hAnsi="Times New Roman" w:eastAsia="宋体" w:cs="宋体"/>
          <w:kern w:val="0"/>
          <w:sz w:val="24"/>
          <w:szCs w:val="28"/>
        </w:rPr>
        <w:t>和费用</w:t>
      </w:r>
      <w:r>
        <w:rPr>
          <w:rFonts w:ascii="Times New Roman" w:hAnsi="Times New Roman" w:eastAsia="宋体" w:cs="宋体"/>
          <w:kern w:val="0"/>
          <w:sz w:val="24"/>
          <w:szCs w:val="28"/>
        </w:rPr>
        <w:t>由</w:t>
      </w:r>
      <w:r>
        <w:rPr>
          <w:rFonts w:hint="eastAsia" w:ascii="Times New Roman" w:hAnsi="Times New Roman" w:eastAsia="宋体" w:cs="宋体"/>
          <w:kern w:val="0"/>
          <w:sz w:val="24"/>
          <w:szCs w:val="28"/>
        </w:rPr>
        <w:t>甲</w:t>
      </w:r>
      <w:r>
        <w:rPr>
          <w:rFonts w:ascii="Times New Roman" w:hAnsi="Times New Roman" w:eastAsia="宋体" w:cs="宋体"/>
          <w:kern w:val="0"/>
          <w:sz w:val="24"/>
          <w:szCs w:val="28"/>
        </w:rPr>
        <w:t>方承担</w:t>
      </w:r>
      <w:r>
        <w:rPr>
          <w:rFonts w:hint="eastAsia" w:ascii="Times New Roman" w:hAnsi="Times New Roman" w:eastAsia="宋体" w:cs="宋体"/>
          <w:kern w:val="0"/>
          <w:sz w:val="24"/>
          <w:szCs w:val="28"/>
        </w:rPr>
        <w:t>；因设施设备及建筑体自身原因造成的第三者人员（包括对演职人员、观众的人身）伤害的，由甲方负责。</w:t>
      </w:r>
    </w:p>
    <w:p>
      <w:pPr>
        <w:pStyle w:val="29"/>
        <w:widowControl/>
        <w:numPr>
          <w:ilvl w:val="0"/>
          <w:numId w:val="7"/>
        </w:numPr>
        <w:tabs>
          <w:tab w:val="left" w:pos="142"/>
          <w:tab w:val="left" w:pos="567"/>
        </w:tabs>
        <w:spacing w:line="360" w:lineRule="auto"/>
        <w:ind w:left="0" w:firstLine="0" w:firstLineChars="0"/>
        <w:jc w:val="left"/>
        <w:rPr>
          <w:rFonts w:ascii="Times New Roman" w:hAnsi="Times New Roman" w:eastAsia="宋体" w:cs="宋体"/>
          <w:kern w:val="0"/>
          <w:sz w:val="24"/>
          <w:szCs w:val="28"/>
        </w:rPr>
      </w:pPr>
      <w:r>
        <w:rPr>
          <w:rFonts w:hint="eastAsia" w:ascii="Times New Roman" w:hAnsi="Times New Roman" w:eastAsia="宋体" w:cs="宋体"/>
          <w:kern w:val="0"/>
          <w:sz w:val="24"/>
          <w:szCs w:val="28"/>
        </w:rPr>
        <w:t>甲方协助乙方沟通设备厂家就租赁范围内的设施设备进行专业操作培训，使乙方操作人员达到使用要求。</w:t>
      </w:r>
    </w:p>
    <w:p>
      <w:pPr>
        <w:widowControl/>
        <w:spacing w:line="360" w:lineRule="auto"/>
        <w:jc w:val="left"/>
        <w:rPr>
          <w:rFonts w:ascii="Times New Roman" w:hAnsi="Times New Roman" w:eastAsia="宋体" w:cs="宋体"/>
          <w:kern w:val="0"/>
          <w:sz w:val="24"/>
          <w:szCs w:val="28"/>
        </w:rPr>
      </w:pPr>
    </w:p>
    <w:p>
      <w:pPr>
        <w:pStyle w:val="2"/>
      </w:pPr>
      <w:bookmarkStart w:id="10" w:name="_Toc42710105"/>
      <w:r>
        <w:rPr>
          <w:rFonts w:hint="eastAsia"/>
        </w:rPr>
        <w:t>第八条 乙方的权利与责任</w:t>
      </w:r>
      <w:bookmarkEnd w:id="10"/>
    </w:p>
    <w:p>
      <w:pPr>
        <w:pStyle w:val="29"/>
        <w:widowControl/>
        <w:numPr>
          <w:ilvl w:val="0"/>
          <w:numId w:val="8"/>
        </w:numPr>
        <w:spacing w:line="360" w:lineRule="auto"/>
        <w:ind w:firstLineChars="0"/>
        <w:jc w:val="left"/>
        <w:outlineLvl w:val="0"/>
        <w:rPr>
          <w:rFonts w:ascii="Times New Roman" w:hAnsi="Times New Roman" w:eastAsia="宋体" w:cs="宋体"/>
          <w:kern w:val="0"/>
          <w:sz w:val="24"/>
          <w:szCs w:val="28"/>
        </w:rPr>
      </w:pPr>
      <w:bookmarkStart w:id="11" w:name="_Toc42710106"/>
      <w:bookmarkStart w:id="12" w:name="_Toc41348758"/>
      <w:r>
        <w:rPr>
          <w:rFonts w:ascii="Times New Roman" w:hAnsi="Times New Roman" w:eastAsia="宋体" w:cs="宋体"/>
          <w:kern w:val="0"/>
          <w:sz w:val="24"/>
          <w:szCs w:val="28"/>
        </w:rPr>
        <w:t>乙方权利</w:t>
      </w:r>
      <w:bookmarkEnd w:id="11"/>
      <w:bookmarkEnd w:id="12"/>
    </w:p>
    <w:p>
      <w:pPr>
        <w:pStyle w:val="29"/>
        <w:widowControl/>
        <w:numPr>
          <w:ilvl w:val="0"/>
          <w:numId w:val="9"/>
        </w:numPr>
        <w:tabs>
          <w:tab w:val="left" w:pos="567"/>
        </w:tabs>
        <w:spacing w:line="360" w:lineRule="auto"/>
        <w:ind w:left="0" w:firstLine="0" w:firstLineChars="0"/>
        <w:jc w:val="left"/>
        <w:rPr>
          <w:rFonts w:ascii="Times New Roman" w:hAnsi="Times New Roman" w:eastAsia="宋体" w:cs="宋体"/>
          <w:kern w:val="0"/>
          <w:sz w:val="24"/>
          <w:szCs w:val="28"/>
        </w:rPr>
      </w:pPr>
      <w:r>
        <w:rPr>
          <w:rFonts w:ascii="Times New Roman" w:hAnsi="Times New Roman" w:eastAsia="宋体" w:cs="宋体"/>
          <w:kern w:val="0"/>
          <w:sz w:val="24"/>
          <w:szCs w:val="28"/>
        </w:rPr>
        <w:t>乙方根据国家有关法律、法规和省、市的有关规定及本合同约定的内容，</w:t>
      </w:r>
      <w:r>
        <w:rPr>
          <w:rFonts w:hint="eastAsia" w:ascii="Times New Roman" w:hAnsi="Times New Roman" w:eastAsia="宋体" w:cs="宋体"/>
          <w:kern w:val="0"/>
          <w:sz w:val="24"/>
          <w:szCs w:val="28"/>
        </w:rPr>
        <w:t>全面</w:t>
      </w:r>
      <w:r>
        <w:rPr>
          <w:rFonts w:ascii="Times New Roman" w:hAnsi="Times New Roman" w:eastAsia="宋体" w:cs="宋体"/>
          <w:kern w:val="0"/>
          <w:sz w:val="24"/>
          <w:szCs w:val="28"/>
        </w:rPr>
        <w:t>行使剧院日常经营管理权。</w:t>
      </w:r>
    </w:p>
    <w:p>
      <w:pPr>
        <w:pStyle w:val="29"/>
        <w:widowControl/>
        <w:numPr>
          <w:ilvl w:val="0"/>
          <w:numId w:val="9"/>
        </w:numPr>
        <w:tabs>
          <w:tab w:val="left" w:pos="567"/>
        </w:tabs>
        <w:spacing w:line="360" w:lineRule="auto"/>
        <w:ind w:left="0" w:firstLine="0" w:firstLineChars="0"/>
        <w:jc w:val="left"/>
        <w:rPr>
          <w:rFonts w:ascii="Times New Roman" w:hAnsi="Times New Roman" w:eastAsia="宋体" w:cs="宋体"/>
          <w:kern w:val="0"/>
          <w:sz w:val="24"/>
          <w:szCs w:val="28"/>
        </w:rPr>
      </w:pPr>
      <w:r>
        <w:rPr>
          <w:rFonts w:hint="eastAsia" w:ascii="Times New Roman" w:hAnsi="Times New Roman" w:eastAsia="宋体" w:cs="宋体"/>
          <w:kern w:val="0"/>
          <w:sz w:val="24"/>
          <w:szCs w:val="28"/>
        </w:rPr>
        <w:t>乙方有权使用</w:t>
      </w:r>
      <w:r>
        <w:rPr>
          <w:rFonts w:ascii="Times New Roman" w:hAnsi="Times New Roman" w:eastAsia="宋体" w:cs="宋体"/>
          <w:kern w:val="0"/>
          <w:sz w:val="24"/>
          <w:szCs w:val="28"/>
        </w:rPr>
        <w:t>剧院</w:t>
      </w:r>
      <w:r>
        <w:rPr>
          <w:rFonts w:hint="eastAsia" w:ascii="Times New Roman" w:hAnsi="Times New Roman" w:eastAsia="宋体" w:cs="宋体"/>
          <w:kern w:val="0"/>
          <w:sz w:val="24"/>
          <w:szCs w:val="28"/>
        </w:rPr>
        <w:t>租赁</w:t>
      </w:r>
      <w:r>
        <w:rPr>
          <w:rFonts w:ascii="Times New Roman" w:hAnsi="Times New Roman" w:eastAsia="宋体" w:cs="宋体"/>
          <w:kern w:val="0"/>
          <w:sz w:val="24"/>
          <w:szCs w:val="28"/>
        </w:rPr>
        <w:t>范围内的</w:t>
      </w:r>
      <w:r>
        <w:rPr>
          <w:rFonts w:hint="eastAsia" w:ascii="Times New Roman" w:hAnsi="Times New Roman" w:eastAsia="宋体" w:cs="宋体"/>
          <w:kern w:val="0"/>
          <w:sz w:val="24"/>
          <w:szCs w:val="28"/>
        </w:rPr>
        <w:t>所有设施设备</w:t>
      </w:r>
      <w:r>
        <w:rPr>
          <w:rFonts w:ascii="Times New Roman" w:hAnsi="Times New Roman" w:eastAsia="宋体" w:cs="宋体"/>
          <w:kern w:val="0"/>
          <w:sz w:val="24"/>
          <w:szCs w:val="28"/>
        </w:rPr>
        <w:t>。</w:t>
      </w:r>
    </w:p>
    <w:p>
      <w:pPr>
        <w:pStyle w:val="29"/>
        <w:widowControl/>
        <w:numPr>
          <w:ilvl w:val="0"/>
          <w:numId w:val="9"/>
        </w:numPr>
        <w:tabs>
          <w:tab w:val="left" w:pos="567"/>
        </w:tabs>
        <w:spacing w:line="360" w:lineRule="auto"/>
        <w:ind w:left="0" w:firstLine="0" w:firstLineChars="0"/>
        <w:jc w:val="left"/>
        <w:rPr>
          <w:rFonts w:ascii="Times New Roman" w:hAnsi="Times New Roman" w:eastAsia="宋体" w:cs="宋体"/>
          <w:kern w:val="0"/>
          <w:sz w:val="24"/>
          <w:szCs w:val="28"/>
        </w:rPr>
      </w:pPr>
      <w:r>
        <w:rPr>
          <w:rFonts w:hint="eastAsia" w:ascii="Times New Roman" w:hAnsi="Times New Roman" w:eastAsia="宋体" w:cs="宋体"/>
          <w:kern w:val="0"/>
          <w:sz w:val="24"/>
          <w:szCs w:val="28"/>
        </w:rPr>
        <w:t>乙方负责</w:t>
      </w:r>
      <w:r>
        <w:rPr>
          <w:rFonts w:ascii="Times New Roman" w:hAnsi="Times New Roman" w:eastAsia="宋体" w:cs="宋体"/>
          <w:kern w:val="0"/>
          <w:sz w:val="24"/>
          <w:szCs w:val="28"/>
        </w:rPr>
        <w:t>剧院的经营管理，</w:t>
      </w:r>
      <w:r>
        <w:rPr>
          <w:rFonts w:hint="eastAsia" w:ascii="Times New Roman" w:hAnsi="Times New Roman" w:eastAsia="宋体" w:cs="宋体"/>
          <w:kern w:val="0"/>
          <w:sz w:val="24"/>
          <w:szCs w:val="28"/>
        </w:rPr>
        <w:t>自负盈亏，</w:t>
      </w:r>
      <w:r>
        <w:rPr>
          <w:rFonts w:ascii="Times New Roman" w:hAnsi="Times New Roman" w:eastAsia="宋体" w:cs="宋体"/>
          <w:kern w:val="0"/>
          <w:sz w:val="24"/>
          <w:szCs w:val="28"/>
        </w:rPr>
        <w:t>所得收入</w:t>
      </w:r>
      <w:r>
        <w:rPr>
          <w:rFonts w:hint="eastAsia" w:ascii="Times New Roman" w:hAnsi="Times New Roman" w:eastAsia="宋体" w:cs="宋体"/>
          <w:kern w:val="0"/>
          <w:sz w:val="24"/>
          <w:szCs w:val="28"/>
        </w:rPr>
        <w:t>包括但不限于剧场、场地租赁、演出售票、扶持基金收入、商业赞助、衍生品售卖、艺术培训、演出经纪服务、与剧院建造无关的评选收入、非工程类政府补贴、线上经营等相关所有收入，均</w:t>
      </w:r>
      <w:r>
        <w:rPr>
          <w:rFonts w:ascii="Times New Roman" w:hAnsi="Times New Roman" w:eastAsia="宋体" w:cs="宋体"/>
          <w:kern w:val="0"/>
          <w:sz w:val="24"/>
          <w:szCs w:val="28"/>
        </w:rPr>
        <w:t>归乙方</w:t>
      </w:r>
      <w:r>
        <w:rPr>
          <w:rFonts w:hint="eastAsia" w:ascii="Times New Roman" w:hAnsi="Times New Roman" w:eastAsia="宋体" w:cs="宋体"/>
          <w:kern w:val="0"/>
          <w:sz w:val="24"/>
          <w:szCs w:val="28"/>
        </w:rPr>
        <w:t>所有。</w:t>
      </w:r>
    </w:p>
    <w:p>
      <w:pPr>
        <w:pStyle w:val="29"/>
        <w:widowControl/>
        <w:numPr>
          <w:ilvl w:val="0"/>
          <w:numId w:val="9"/>
        </w:numPr>
        <w:tabs>
          <w:tab w:val="left" w:pos="567"/>
        </w:tabs>
        <w:spacing w:line="360" w:lineRule="auto"/>
        <w:ind w:left="0" w:firstLine="0" w:firstLineChars="0"/>
        <w:jc w:val="left"/>
        <w:rPr>
          <w:rFonts w:ascii="Times New Roman" w:hAnsi="Times New Roman" w:eastAsia="宋体" w:cs="宋体"/>
          <w:kern w:val="0"/>
          <w:sz w:val="24"/>
          <w:szCs w:val="28"/>
        </w:rPr>
      </w:pPr>
      <w:r>
        <w:rPr>
          <w:rFonts w:ascii="Times New Roman" w:hAnsi="Times New Roman" w:eastAsia="宋体" w:cs="宋体"/>
          <w:kern w:val="0"/>
          <w:sz w:val="24"/>
          <w:szCs w:val="28"/>
        </w:rPr>
        <w:t>在剧院工程验收后，乙方</w:t>
      </w:r>
      <w:r>
        <w:rPr>
          <w:rFonts w:hint="eastAsia" w:ascii="Times New Roman" w:hAnsi="Times New Roman" w:eastAsia="宋体" w:cs="宋体"/>
          <w:kern w:val="0"/>
          <w:sz w:val="24"/>
          <w:szCs w:val="28"/>
        </w:rPr>
        <w:t>对</w:t>
      </w:r>
      <w:r>
        <w:rPr>
          <w:rFonts w:ascii="Times New Roman" w:hAnsi="Times New Roman" w:eastAsia="宋体" w:cs="宋体"/>
          <w:kern w:val="0"/>
          <w:sz w:val="24"/>
          <w:szCs w:val="28"/>
        </w:rPr>
        <w:t>合同</w:t>
      </w:r>
      <w:r>
        <w:rPr>
          <w:rFonts w:hint="eastAsia" w:ascii="Times New Roman" w:hAnsi="Times New Roman" w:eastAsia="宋体" w:cs="宋体"/>
          <w:kern w:val="0"/>
          <w:sz w:val="24"/>
          <w:szCs w:val="28"/>
        </w:rPr>
        <w:t>约定租赁</w:t>
      </w:r>
      <w:r>
        <w:rPr>
          <w:rFonts w:ascii="Times New Roman" w:hAnsi="Times New Roman" w:eastAsia="宋体" w:cs="宋体"/>
          <w:kern w:val="0"/>
          <w:sz w:val="24"/>
          <w:szCs w:val="28"/>
        </w:rPr>
        <w:t>范围内的设备、设施等进行清点和接收。</w:t>
      </w:r>
    </w:p>
    <w:p>
      <w:pPr>
        <w:pStyle w:val="29"/>
        <w:widowControl/>
        <w:numPr>
          <w:ilvl w:val="0"/>
          <w:numId w:val="9"/>
        </w:numPr>
        <w:tabs>
          <w:tab w:val="left" w:pos="567"/>
        </w:tabs>
        <w:spacing w:line="360" w:lineRule="auto"/>
        <w:ind w:left="0" w:firstLine="0" w:firstLineChars="0"/>
        <w:jc w:val="left"/>
        <w:rPr>
          <w:rFonts w:ascii="Times New Roman" w:hAnsi="Times New Roman" w:eastAsia="宋体" w:cs="宋体"/>
          <w:color w:val="000000" w:themeColor="text1"/>
          <w:kern w:val="0"/>
          <w:sz w:val="24"/>
          <w:szCs w:val="28"/>
        </w:rPr>
      </w:pPr>
      <w:r>
        <w:rPr>
          <w:rFonts w:ascii="Times New Roman" w:hAnsi="Times New Roman" w:eastAsia="宋体" w:cs="宋体"/>
          <w:kern w:val="0"/>
          <w:sz w:val="24"/>
          <w:szCs w:val="28"/>
        </w:rPr>
        <w:t>本合同期限</w:t>
      </w:r>
      <w:r>
        <w:rPr>
          <w:rFonts w:ascii="Times New Roman" w:hAnsi="Times New Roman" w:eastAsia="宋体" w:cs="宋体"/>
          <w:color w:val="000000" w:themeColor="text1"/>
          <w:kern w:val="0"/>
          <w:sz w:val="24"/>
          <w:szCs w:val="28"/>
        </w:rPr>
        <w:t>内，除</w:t>
      </w:r>
      <w:r>
        <w:rPr>
          <w:rFonts w:hint="eastAsia" w:ascii="Times New Roman" w:hAnsi="Times New Roman" w:eastAsia="宋体" w:cs="宋体"/>
          <w:color w:val="000000" w:themeColor="text1"/>
          <w:kern w:val="0"/>
          <w:sz w:val="24"/>
          <w:szCs w:val="28"/>
        </w:rPr>
        <w:t>甲方购置的</w:t>
      </w:r>
      <w:r>
        <w:rPr>
          <w:rFonts w:ascii="Times New Roman" w:hAnsi="Times New Roman" w:eastAsia="宋体" w:cs="宋体"/>
          <w:color w:val="000000" w:themeColor="text1"/>
          <w:kern w:val="0"/>
          <w:sz w:val="24"/>
          <w:szCs w:val="28"/>
        </w:rPr>
        <w:t>物资外，由乙方出资添加</w:t>
      </w:r>
      <w:r>
        <w:rPr>
          <w:rFonts w:hint="eastAsia" w:ascii="Times New Roman" w:hAnsi="Times New Roman" w:eastAsia="宋体" w:cs="宋体"/>
          <w:color w:val="000000" w:themeColor="text1"/>
          <w:kern w:val="0"/>
          <w:sz w:val="24"/>
          <w:szCs w:val="28"/>
        </w:rPr>
        <w:t>或更换</w:t>
      </w:r>
      <w:r>
        <w:rPr>
          <w:rFonts w:ascii="Times New Roman" w:hAnsi="Times New Roman" w:eastAsia="宋体" w:cs="宋体"/>
          <w:color w:val="000000" w:themeColor="text1"/>
          <w:kern w:val="0"/>
          <w:sz w:val="24"/>
          <w:szCs w:val="28"/>
        </w:rPr>
        <w:t>的相关设备及办公用品等财产，其所有权属乙方，在本合同终止后由乙方取回。</w:t>
      </w:r>
    </w:p>
    <w:p>
      <w:pPr>
        <w:pStyle w:val="29"/>
        <w:widowControl/>
        <w:numPr>
          <w:ilvl w:val="0"/>
          <w:numId w:val="9"/>
        </w:numPr>
        <w:tabs>
          <w:tab w:val="left" w:pos="567"/>
        </w:tabs>
        <w:spacing w:line="360" w:lineRule="auto"/>
        <w:ind w:left="0" w:firstLine="0" w:firstLineChars="0"/>
        <w:jc w:val="left"/>
        <w:rPr>
          <w:rFonts w:ascii="Times New Roman" w:hAnsi="Times New Roman" w:eastAsia="宋体" w:cs="宋体"/>
          <w:color w:val="000000" w:themeColor="text1"/>
          <w:kern w:val="0"/>
          <w:sz w:val="24"/>
          <w:szCs w:val="28"/>
        </w:rPr>
      </w:pPr>
      <w:r>
        <w:rPr>
          <w:rFonts w:hint="eastAsia" w:ascii="Times New Roman" w:hAnsi="Times New Roman" w:eastAsia="宋体" w:cs="宋体"/>
          <w:color w:val="000000" w:themeColor="text1"/>
          <w:kern w:val="0"/>
          <w:sz w:val="24"/>
          <w:szCs w:val="28"/>
        </w:rPr>
        <w:t>若在本合同有效期内剧院被征收、征用、拆迁的，乙方有权获得生产经营及</w:t>
      </w:r>
      <w:r>
        <w:rPr>
          <w:rFonts w:ascii="Times New Roman" w:hAnsi="Times New Roman" w:eastAsia="宋体" w:cs="宋体"/>
          <w:color w:val="000000" w:themeColor="text1"/>
          <w:kern w:val="0"/>
          <w:sz w:val="24"/>
          <w:szCs w:val="28"/>
        </w:rPr>
        <w:t>与</w:t>
      </w:r>
      <w:r>
        <w:rPr>
          <w:rFonts w:hint="eastAsia" w:ascii="Times New Roman" w:hAnsi="Times New Roman" w:eastAsia="宋体" w:cs="宋体"/>
          <w:color w:val="000000" w:themeColor="text1"/>
          <w:kern w:val="0"/>
          <w:sz w:val="24"/>
          <w:szCs w:val="28"/>
        </w:rPr>
        <w:t>场地</w:t>
      </w:r>
      <w:r>
        <w:rPr>
          <w:rFonts w:ascii="Times New Roman" w:hAnsi="Times New Roman" w:eastAsia="宋体" w:cs="宋体"/>
          <w:color w:val="000000" w:themeColor="text1"/>
          <w:kern w:val="0"/>
          <w:sz w:val="24"/>
          <w:szCs w:val="28"/>
        </w:rPr>
        <w:t>使用方</w:t>
      </w:r>
      <w:r>
        <w:rPr>
          <w:rFonts w:hint="eastAsia" w:ascii="Times New Roman" w:hAnsi="Times New Roman" w:eastAsia="宋体" w:cs="宋体"/>
          <w:color w:val="000000" w:themeColor="text1"/>
          <w:kern w:val="0"/>
          <w:sz w:val="24"/>
          <w:szCs w:val="28"/>
        </w:rPr>
        <w:t>有关的补偿（赔偿）</w:t>
      </w:r>
      <w:r>
        <w:rPr>
          <w:rFonts w:ascii="Times New Roman" w:hAnsi="Times New Roman" w:eastAsia="宋体" w:cs="宋体"/>
          <w:color w:val="000000" w:themeColor="text1"/>
          <w:kern w:val="0"/>
          <w:sz w:val="24"/>
          <w:szCs w:val="28"/>
        </w:rPr>
        <w:t>、</w:t>
      </w:r>
      <w:r>
        <w:rPr>
          <w:rFonts w:hint="eastAsia" w:ascii="Times New Roman" w:hAnsi="Times New Roman" w:eastAsia="宋体" w:cs="宋体"/>
          <w:color w:val="000000" w:themeColor="text1"/>
          <w:kern w:val="0"/>
          <w:sz w:val="24"/>
          <w:szCs w:val="28"/>
        </w:rPr>
        <w:t>搬迁</w:t>
      </w:r>
      <w:r>
        <w:rPr>
          <w:rFonts w:ascii="Times New Roman" w:hAnsi="Times New Roman" w:eastAsia="宋体" w:cs="宋体"/>
          <w:color w:val="000000" w:themeColor="text1"/>
          <w:kern w:val="0"/>
          <w:sz w:val="24"/>
          <w:szCs w:val="28"/>
        </w:rPr>
        <w:t>费用</w:t>
      </w:r>
      <w:r>
        <w:rPr>
          <w:rFonts w:hint="eastAsia" w:ascii="Times New Roman" w:hAnsi="Times New Roman" w:eastAsia="宋体" w:cs="宋体"/>
          <w:color w:val="000000" w:themeColor="text1"/>
          <w:kern w:val="0"/>
          <w:sz w:val="24"/>
          <w:szCs w:val="28"/>
        </w:rPr>
        <w:t>以及乙方投入财产部分对应的补偿（赔偿）。</w:t>
      </w:r>
    </w:p>
    <w:p>
      <w:pPr>
        <w:pStyle w:val="29"/>
        <w:widowControl/>
        <w:numPr>
          <w:ilvl w:val="0"/>
          <w:numId w:val="8"/>
        </w:numPr>
        <w:spacing w:line="360" w:lineRule="auto"/>
        <w:ind w:firstLineChars="0"/>
        <w:jc w:val="left"/>
        <w:rPr>
          <w:rFonts w:ascii="Times New Roman" w:hAnsi="Times New Roman" w:eastAsia="宋体" w:cs="宋体"/>
          <w:kern w:val="0"/>
          <w:sz w:val="24"/>
          <w:szCs w:val="28"/>
        </w:rPr>
      </w:pPr>
      <w:r>
        <w:rPr>
          <w:rFonts w:ascii="Times New Roman" w:hAnsi="Times New Roman" w:eastAsia="宋体" w:cs="宋体"/>
          <w:kern w:val="0"/>
          <w:sz w:val="24"/>
          <w:szCs w:val="28"/>
        </w:rPr>
        <w:t>乙方责任</w:t>
      </w:r>
    </w:p>
    <w:p>
      <w:pPr>
        <w:pStyle w:val="29"/>
        <w:widowControl/>
        <w:numPr>
          <w:ilvl w:val="0"/>
          <w:numId w:val="10"/>
        </w:numPr>
        <w:tabs>
          <w:tab w:val="left" w:pos="142"/>
          <w:tab w:val="left" w:pos="567"/>
        </w:tabs>
        <w:spacing w:line="360" w:lineRule="auto"/>
        <w:ind w:left="0" w:firstLine="0" w:firstLineChars="0"/>
        <w:jc w:val="left"/>
        <w:rPr>
          <w:rFonts w:ascii="Times New Roman" w:hAnsi="Times New Roman" w:eastAsia="宋体" w:cs="宋体"/>
          <w:kern w:val="0"/>
          <w:sz w:val="24"/>
          <w:szCs w:val="28"/>
        </w:rPr>
      </w:pPr>
      <w:r>
        <w:rPr>
          <w:rFonts w:hint="eastAsia" w:ascii="Times New Roman" w:hAnsi="Times New Roman" w:eastAsia="宋体" w:cs="宋体"/>
          <w:kern w:val="0"/>
          <w:sz w:val="24"/>
          <w:szCs w:val="28"/>
        </w:rPr>
        <w:t>乙方</w:t>
      </w:r>
      <w:r>
        <w:rPr>
          <w:rFonts w:ascii="Times New Roman" w:hAnsi="Times New Roman" w:eastAsia="宋体" w:cs="宋体"/>
          <w:kern w:val="0"/>
          <w:sz w:val="24"/>
          <w:szCs w:val="28"/>
        </w:rPr>
        <w:t>依法取得文化行政主管部门</w:t>
      </w:r>
      <w:r>
        <w:rPr>
          <w:rFonts w:hint="eastAsia" w:ascii="Times New Roman" w:hAnsi="Times New Roman" w:eastAsia="宋体" w:cs="宋体"/>
          <w:kern w:val="0"/>
          <w:sz w:val="24"/>
          <w:szCs w:val="28"/>
        </w:rPr>
        <w:t>签</w:t>
      </w:r>
      <w:r>
        <w:rPr>
          <w:rFonts w:ascii="Times New Roman" w:hAnsi="Times New Roman" w:eastAsia="宋体" w:cs="宋体"/>
          <w:kern w:val="0"/>
          <w:sz w:val="24"/>
          <w:szCs w:val="28"/>
        </w:rPr>
        <w:t>发的营业性演出许可证，并依法从事相关</w:t>
      </w:r>
      <w:r>
        <w:rPr>
          <w:rFonts w:hint="eastAsia" w:ascii="Times New Roman" w:hAnsi="Times New Roman" w:eastAsia="宋体" w:cs="宋体"/>
          <w:kern w:val="0"/>
          <w:sz w:val="24"/>
          <w:szCs w:val="28"/>
        </w:rPr>
        <w:t>活动，完成约定的演出场次。自交付日起首年在该租赁区域内</w:t>
      </w:r>
      <w:r>
        <w:rPr>
          <w:rFonts w:ascii="Times New Roman" w:hAnsi="Times New Roman" w:eastAsia="宋体" w:cs="宋体"/>
          <w:kern w:val="0"/>
          <w:sz w:val="24"/>
          <w:szCs w:val="28"/>
        </w:rPr>
        <w:t>组织演出及活动</w:t>
      </w:r>
      <w:r>
        <w:rPr>
          <w:rFonts w:hint="eastAsia" w:ascii="Times New Roman" w:hAnsi="Times New Roman" w:eastAsia="宋体" w:cs="宋体"/>
          <w:kern w:val="0"/>
          <w:sz w:val="24"/>
          <w:szCs w:val="28"/>
        </w:rPr>
        <w:t>不少于60场，第二年起</w:t>
      </w:r>
      <w:r>
        <w:rPr>
          <w:rFonts w:ascii="Times New Roman" w:hAnsi="Times New Roman" w:eastAsia="宋体" w:cs="宋体"/>
          <w:kern w:val="0"/>
          <w:sz w:val="24"/>
          <w:szCs w:val="28"/>
        </w:rPr>
        <w:t>每年</w:t>
      </w:r>
      <w:r>
        <w:rPr>
          <w:rFonts w:hint="eastAsia" w:ascii="Times New Roman" w:hAnsi="Times New Roman" w:eastAsia="宋体" w:cs="宋体"/>
          <w:kern w:val="0"/>
          <w:sz w:val="24"/>
          <w:szCs w:val="28"/>
        </w:rPr>
        <w:t>在该租赁区域内</w:t>
      </w:r>
      <w:r>
        <w:rPr>
          <w:rFonts w:ascii="Times New Roman" w:hAnsi="Times New Roman" w:eastAsia="宋体" w:cs="宋体"/>
          <w:kern w:val="0"/>
          <w:sz w:val="24"/>
          <w:szCs w:val="28"/>
        </w:rPr>
        <w:t>组织演出及活动不低于150场。</w:t>
      </w:r>
    </w:p>
    <w:p>
      <w:pPr>
        <w:pStyle w:val="29"/>
        <w:widowControl/>
        <w:numPr>
          <w:ilvl w:val="0"/>
          <w:numId w:val="10"/>
        </w:numPr>
        <w:tabs>
          <w:tab w:val="left" w:pos="142"/>
          <w:tab w:val="left" w:pos="567"/>
        </w:tabs>
        <w:spacing w:line="360" w:lineRule="auto"/>
        <w:ind w:left="0" w:firstLine="0" w:firstLineChars="0"/>
        <w:jc w:val="left"/>
        <w:rPr>
          <w:rFonts w:ascii="Times New Roman" w:hAnsi="Times New Roman" w:eastAsia="宋体" w:cs="宋体"/>
          <w:kern w:val="0"/>
          <w:sz w:val="24"/>
          <w:szCs w:val="28"/>
        </w:rPr>
      </w:pPr>
      <w:r>
        <w:rPr>
          <w:rFonts w:ascii="Times New Roman" w:hAnsi="Times New Roman" w:eastAsia="宋体" w:cs="宋体"/>
          <w:kern w:val="0"/>
          <w:sz w:val="24"/>
          <w:szCs w:val="28"/>
        </w:rPr>
        <w:t>在本合同</w:t>
      </w:r>
      <w:r>
        <w:rPr>
          <w:rFonts w:hint="eastAsia" w:ascii="Times New Roman" w:hAnsi="Times New Roman" w:eastAsia="宋体" w:cs="宋体"/>
          <w:kern w:val="0"/>
          <w:sz w:val="24"/>
          <w:szCs w:val="28"/>
        </w:rPr>
        <w:t>合作</w:t>
      </w:r>
      <w:r>
        <w:rPr>
          <w:rFonts w:ascii="Times New Roman" w:hAnsi="Times New Roman" w:eastAsia="宋体" w:cs="宋体"/>
          <w:kern w:val="0"/>
          <w:sz w:val="24"/>
          <w:szCs w:val="28"/>
        </w:rPr>
        <w:t>期限内，乙方不得在剧院内从事任何违法、违规活动</w:t>
      </w:r>
      <w:r>
        <w:rPr>
          <w:rFonts w:hint="eastAsia" w:ascii="Times New Roman" w:hAnsi="Times New Roman" w:eastAsia="宋体" w:cs="宋体"/>
          <w:kern w:val="0"/>
          <w:sz w:val="24"/>
          <w:szCs w:val="28"/>
        </w:rPr>
        <w:t>。</w:t>
      </w:r>
    </w:p>
    <w:p>
      <w:pPr>
        <w:pStyle w:val="29"/>
        <w:widowControl/>
        <w:numPr>
          <w:ilvl w:val="0"/>
          <w:numId w:val="10"/>
        </w:numPr>
        <w:tabs>
          <w:tab w:val="left" w:pos="142"/>
          <w:tab w:val="left" w:pos="567"/>
        </w:tabs>
        <w:spacing w:line="360" w:lineRule="auto"/>
        <w:ind w:left="0" w:firstLine="0" w:firstLineChars="0"/>
        <w:jc w:val="left"/>
        <w:rPr>
          <w:rFonts w:ascii="Times New Roman" w:hAnsi="Times New Roman" w:eastAsia="宋体" w:cs="宋体"/>
          <w:kern w:val="0"/>
          <w:sz w:val="24"/>
          <w:szCs w:val="28"/>
        </w:rPr>
      </w:pPr>
      <w:r>
        <w:rPr>
          <w:rFonts w:ascii="Times New Roman" w:hAnsi="Times New Roman" w:eastAsia="宋体" w:cs="宋体"/>
          <w:kern w:val="0"/>
          <w:sz w:val="24"/>
          <w:szCs w:val="28"/>
        </w:rPr>
        <w:t>合同期内和合同范围内因乙方管理责任造成的安全事故由乙方负责，因建筑及设备安装、设备质量造成的安全事故由</w:t>
      </w:r>
      <w:r>
        <w:rPr>
          <w:rFonts w:hint="eastAsia" w:ascii="Times New Roman" w:hAnsi="Times New Roman" w:eastAsia="宋体" w:cs="宋体"/>
          <w:kern w:val="0"/>
          <w:sz w:val="24"/>
          <w:szCs w:val="28"/>
        </w:rPr>
        <w:t>甲方</w:t>
      </w:r>
      <w:r>
        <w:rPr>
          <w:rFonts w:ascii="Times New Roman" w:hAnsi="Times New Roman" w:eastAsia="宋体" w:cs="宋体"/>
          <w:kern w:val="0"/>
          <w:sz w:val="24"/>
          <w:szCs w:val="28"/>
        </w:rPr>
        <w:t>承担相关责任</w:t>
      </w:r>
      <w:r>
        <w:rPr>
          <w:rFonts w:hint="eastAsia" w:ascii="Times New Roman" w:hAnsi="Times New Roman" w:eastAsia="宋体" w:cs="宋体"/>
          <w:kern w:val="0"/>
          <w:sz w:val="24"/>
          <w:szCs w:val="28"/>
        </w:rPr>
        <w:t>；</w:t>
      </w:r>
      <w:r>
        <w:rPr>
          <w:rFonts w:ascii="Times New Roman" w:hAnsi="Times New Roman" w:eastAsia="宋体" w:cs="宋体"/>
          <w:color w:val="000000" w:themeColor="text1"/>
          <w:kern w:val="0"/>
          <w:sz w:val="24"/>
          <w:szCs w:val="28"/>
        </w:rPr>
        <w:t>由乙方出资添加</w:t>
      </w:r>
      <w:r>
        <w:rPr>
          <w:rFonts w:hint="eastAsia" w:ascii="Times New Roman" w:hAnsi="Times New Roman" w:eastAsia="宋体" w:cs="宋体"/>
          <w:color w:val="000000" w:themeColor="text1"/>
          <w:kern w:val="0"/>
          <w:sz w:val="24"/>
          <w:szCs w:val="28"/>
        </w:rPr>
        <w:t>或更换</w:t>
      </w:r>
      <w:r>
        <w:rPr>
          <w:rFonts w:ascii="Times New Roman" w:hAnsi="Times New Roman" w:eastAsia="宋体" w:cs="宋体"/>
          <w:color w:val="000000" w:themeColor="text1"/>
          <w:kern w:val="0"/>
          <w:sz w:val="24"/>
          <w:szCs w:val="28"/>
        </w:rPr>
        <w:t>的相关设备</w:t>
      </w:r>
      <w:r>
        <w:rPr>
          <w:rFonts w:hint="eastAsia" w:ascii="Times New Roman" w:hAnsi="Times New Roman" w:eastAsia="宋体" w:cs="宋体"/>
          <w:color w:val="000000" w:themeColor="text1"/>
          <w:kern w:val="0"/>
          <w:sz w:val="24"/>
          <w:szCs w:val="28"/>
        </w:rPr>
        <w:t>造成的安全事故由乙方承担相关责任。</w:t>
      </w:r>
    </w:p>
    <w:p>
      <w:pPr>
        <w:pStyle w:val="29"/>
        <w:widowControl/>
        <w:numPr>
          <w:ilvl w:val="0"/>
          <w:numId w:val="10"/>
        </w:numPr>
        <w:tabs>
          <w:tab w:val="left" w:pos="142"/>
          <w:tab w:val="left" w:pos="567"/>
        </w:tabs>
        <w:spacing w:line="360" w:lineRule="auto"/>
        <w:ind w:left="0" w:firstLine="0" w:firstLineChars="0"/>
        <w:jc w:val="left"/>
        <w:rPr>
          <w:rFonts w:ascii="Times New Roman" w:hAnsi="Times New Roman" w:eastAsia="宋体" w:cs="宋体"/>
          <w:kern w:val="0"/>
          <w:sz w:val="24"/>
          <w:szCs w:val="28"/>
        </w:rPr>
      </w:pPr>
      <w:r>
        <w:rPr>
          <w:rFonts w:ascii="Times New Roman" w:hAnsi="Times New Roman" w:eastAsia="宋体" w:cs="宋体"/>
          <w:kern w:val="0"/>
          <w:sz w:val="24"/>
          <w:szCs w:val="28"/>
        </w:rPr>
        <w:t xml:space="preserve"> 乙方不得以甲方以及剧院的名义对外借款、提供担保或作其他财务承诺，不得有其他利用甲方信用的行为，不得处分甲方资产，确保甲方资产不会因为乙方原因而遭到冻结、直封、折价抵债或拍卖，也不得以甲方以及剧院的任何财产作抵押或作其他形式的担保。</w:t>
      </w:r>
    </w:p>
    <w:p>
      <w:pPr>
        <w:pStyle w:val="29"/>
        <w:widowControl/>
        <w:numPr>
          <w:ilvl w:val="0"/>
          <w:numId w:val="10"/>
        </w:numPr>
        <w:tabs>
          <w:tab w:val="left" w:pos="142"/>
          <w:tab w:val="left" w:pos="567"/>
        </w:tabs>
        <w:spacing w:line="360" w:lineRule="auto"/>
        <w:ind w:left="0" w:firstLine="0" w:firstLineChars="0"/>
        <w:jc w:val="left"/>
        <w:rPr>
          <w:rFonts w:ascii="Times New Roman" w:hAnsi="Times New Roman" w:eastAsia="宋体" w:cs="宋体"/>
          <w:color w:val="000000" w:themeColor="text1"/>
          <w:kern w:val="0"/>
          <w:sz w:val="24"/>
          <w:szCs w:val="28"/>
        </w:rPr>
      </w:pPr>
      <w:r>
        <w:rPr>
          <w:rFonts w:ascii="Times New Roman" w:hAnsi="Times New Roman" w:eastAsia="宋体" w:cs="宋体"/>
          <w:color w:val="000000" w:themeColor="text1"/>
          <w:kern w:val="0"/>
          <w:sz w:val="24"/>
          <w:szCs w:val="28"/>
        </w:rPr>
        <w:t>在本合同有效期内向国家核定认可的保险公司就</w:t>
      </w:r>
      <w:r>
        <w:rPr>
          <w:rFonts w:hint="eastAsia" w:ascii="Times New Roman" w:hAnsi="Times New Roman" w:eastAsia="宋体" w:cs="宋体"/>
          <w:color w:val="000000" w:themeColor="text1"/>
          <w:kern w:val="0"/>
          <w:sz w:val="24"/>
          <w:szCs w:val="28"/>
        </w:rPr>
        <w:t>租赁区域在</w:t>
      </w:r>
      <w:r>
        <w:rPr>
          <w:rFonts w:ascii="Times New Roman" w:hAnsi="Times New Roman" w:eastAsia="宋体" w:cs="宋体"/>
          <w:color w:val="000000" w:themeColor="text1"/>
          <w:kern w:val="0"/>
          <w:sz w:val="24"/>
          <w:szCs w:val="28"/>
        </w:rPr>
        <w:t>经营、管理范围内所发生的第三者人身(包括对演职人员、观众的人身伤害险)伤亡责任等购买第三者责任险或公众责任险</w:t>
      </w:r>
      <w:r>
        <w:rPr>
          <w:rFonts w:hint="eastAsia" w:ascii="Times New Roman" w:hAnsi="Times New Roman" w:eastAsia="宋体" w:cs="宋体"/>
          <w:color w:val="000000" w:themeColor="text1"/>
          <w:kern w:val="0"/>
          <w:sz w:val="24"/>
          <w:szCs w:val="28"/>
        </w:rPr>
        <w:t>，并将甲方作为保险附加保险人。</w:t>
      </w:r>
    </w:p>
    <w:p>
      <w:pPr>
        <w:pStyle w:val="29"/>
        <w:widowControl/>
        <w:numPr>
          <w:ilvl w:val="0"/>
          <w:numId w:val="10"/>
        </w:numPr>
        <w:tabs>
          <w:tab w:val="left" w:pos="142"/>
          <w:tab w:val="left" w:pos="567"/>
        </w:tabs>
        <w:spacing w:line="360" w:lineRule="auto"/>
        <w:ind w:left="0" w:firstLine="0" w:firstLineChars="0"/>
        <w:jc w:val="left"/>
        <w:rPr>
          <w:rFonts w:ascii="Times New Roman" w:hAnsi="Times New Roman" w:eastAsia="宋体" w:cs="宋体"/>
          <w:kern w:val="0"/>
          <w:sz w:val="24"/>
          <w:szCs w:val="28"/>
        </w:rPr>
      </w:pPr>
      <w:r>
        <w:rPr>
          <w:rFonts w:ascii="Times New Roman" w:hAnsi="Times New Roman" w:eastAsia="宋体" w:cs="宋体"/>
          <w:kern w:val="0"/>
          <w:sz w:val="24"/>
          <w:szCs w:val="28"/>
        </w:rPr>
        <w:t xml:space="preserve"> 在本合同有效期内</w:t>
      </w:r>
      <w:r>
        <w:rPr>
          <w:rFonts w:hint="eastAsia" w:ascii="Times New Roman" w:hAnsi="Times New Roman" w:eastAsia="宋体" w:cs="宋体"/>
          <w:kern w:val="0"/>
          <w:sz w:val="24"/>
          <w:szCs w:val="28"/>
        </w:rPr>
        <w:t>负责剧</w:t>
      </w:r>
      <w:r>
        <w:rPr>
          <w:rFonts w:ascii="Times New Roman" w:hAnsi="Times New Roman" w:eastAsia="宋体" w:cs="宋体"/>
          <w:kern w:val="0"/>
          <w:sz w:val="24"/>
          <w:szCs w:val="28"/>
        </w:rPr>
        <w:t>院</w:t>
      </w:r>
      <w:r>
        <w:rPr>
          <w:rFonts w:hint="eastAsia" w:ascii="Times New Roman" w:hAnsi="Times New Roman" w:eastAsia="宋体" w:cs="宋体"/>
          <w:kern w:val="0"/>
          <w:sz w:val="24"/>
          <w:szCs w:val="28"/>
        </w:rPr>
        <w:t>租赁</w:t>
      </w:r>
      <w:r>
        <w:rPr>
          <w:rFonts w:ascii="Times New Roman" w:hAnsi="Times New Roman" w:eastAsia="宋体" w:cs="宋体"/>
          <w:kern w:val="0"/>
          <w:sz w:val="24"/>
          <w:szCs w:val="28"/>
        </w:rPr>
        <w:t>范围内的</w:t>
      </w:r>
      <w:r>
        <w:rPr>
          <w:rFonts w:hint="eastAsia" w:ascii="Times New Roman" w:hAnsi="Times New Roman" w:eastAsia="宋体" w:cs="宋体"/>
          <w:kern w:val="0"/>
          <w:sz w:val="24"/>
          <w:szCs w:val="28"/>
        </w:rPr>
        <w:t>设施设备（涵盖舞台区域、观众厅区域、后台区域、公共空间区域、办公区域）的</w:t>
      </w:r>
      <w:r>
        <w:rPr>
          <w:rFonts w:ascii="Times New Roman" w:hAnsi="Times New Roman" w:eastAsia="宋体" w:cs="宋体"/>
          <w:kern w:val="0"/>
          <w:sz w:val="24"/>
          <w:szCs w:val="28"/>
        </w:rPr>
        <w:t>日常</w:t>
      </w:r>
      <w:r>
        <w:rPr>
          <w:rFonts w:hint="eastAsia" w:ascii="Times New Roman" w:hAnsi="Times New Roman" w:eastAsia="宋体" w:cs="宋体"/>
          <w:kern w:val="0"/>
          <w:sz w:val="24"/>
          <w:szCs w:val="28"/>
        </w:rPr>
        <w:t>管理</w:t>
      </w:r>
      <w:r>
        <w:rPr>
          <w:rFonts w:ascii="Times New Roman" w:hAnsi="Times New Roman" w:eastAsia="宋体" w:cs="宋体"/>
          <w:kern w:val="0"/>
          <w:sz w:val="24"/>
          <w:szCs w:val="28"/>
        </w:rPr>
        <w:t>、</w:t>
      </w:r>
      <w:r>
        <w:rPr>
          <w:rFonts w:hint="eastAsia" w:ascii="Times New Roman" w:hAnsi="Times New Roman" w:eastAsia="宋体" w:cs="宋体"/>
          <w:kern w:val="0"/>
          <w:sz w:val="24"/>
          <w:szCs w:val="28"/>
        </w:rPr>
        <w:t>日常综合保养</w:t>
      </w:r>
      <w:r>
        <w:rPr>
          <w:rFonts w:ascii="Times New Roman" w:hAnsi="Times New Roman" w:eastAsia="宋体" w:cs="宋体"/>
          <w:kern w:val="0"/>
          <w:sz w:val="24"/>
          <w:szCs w:val="28"/>
        </w:rPr>
        <w:t>，并承担日常费用。</w:t>
      </w:r>
    </w:p>
    <w:p>
      <w:pPr>
        <w:pStyle w:val="29"/>
        <w:widowControl/>
        <w:numPr>
          <w:ilvl w:val="0"/>
          <w:numId w:val="10"/>
        </w:numPr>
        <w:tabs>
          <w:tab w:val="left" w:pos="142"/>
          <w:tab w:val="left" w:pos="567"/>
        </w:tabs>
        <w:spacing w:line="360" w:lineRule="auto"/>
        <w:ind w:left="0" w:firstLine="0" w:firstLineChars="0"/>
        <w:jc w:val="left"/>
        <w:rPr>
          <w:rFonts w:ascii="Times New Roman" w:hAnsi="Times New Roman" w:eastAsia="宋体" w:cs="宋体"/>
          <w:kern w:val="0"/>
          <w:sz w:val="24"/>
          <w:szCs w:val="28"/>
        </w:rPr>
      </w:pPr>
      <w:r>
        <w:rPr>
          <w:rFonts w:ascii="Times New Roman" w:hAnsi="Times New Roman" w:eastAsia="宋体" w:cs="宋体"/>
          <w:kern w:val="0"/>
          <w:sz w:val="24"/>
          <w:szCs w:val="28"/>
        </w:rPr>
        <w:t>乙方须配合甲方做好资产定期盘点工作</w:t>
      </w:r>
      <w:r>
        <w:rPr>
          <w:rFonts w:hint="eastAsia" w:ascii="Times New Roman" w:hAnsi="Times New Roman" w:eastAsia="宋体" w:cs="宋体"/>
          <w:kern w:val="0"/>
          <w:sz w:val="24"/>
          <w:szCs w:val="28"/>
        </w:rPr>
        <w:t>，建立相关台账</w:t>
      </w:r>
      <w:r>
        <w:rPr>
          <w:rFonts w:ascii="Times New Roman" w:hAnsi="Times New Roman" w:eastAsia="宋体" w:cs="宋体"/>
          <w:kern w:val="0"/>
          <w:sz w:val="24"/>
          <w:szCs w:val="28"/>
        </w:rPr>
        <w:t>。</w:t>
      </w:r>
    </w:p>
    <w:p>
      <w:pPr>
        <w:pStyle w:val="29"/>
        <w:widowControl/>
        <w:numPr>
          <w:ilvl w:val="0"/>
          <w:numId w:val="10"/>
        </w:numPr>
        <w:tabs>
          <w:tab w:val="left" w:pos="142"/>
          <w:tab w:val="left" w:pos="567"/>
        </w:tabs>
        <w:spacing w:line="360" w:lineRule="auto"/>
        <w:ind w:left="0" w:firstLine="0" w:firstLineChars="0"/>
        <w:jc w:val="left"/>
        <w:rPr>
          <w:rFonts w:ascii="Times New Roman" w:hAnsi="Times New Roman" w:eastAsia="宋体" w:cs="宋体"/>
          <w:kern w:val="0"/>
          <w:sz w:val="24"/>
          <w:szCs w:val="28"/>
        </w:rPr>
      </w:pPr>
      <w:r>
        <w:rPr>
          <w:rFonts w:ascii="Times New Roman" w:hAnsi="Times New Roman" w:eastAsia="宋体" w:cs="宋体"/>
          <w:kern w:val="0"/>
          <w:sz w:val="24"/>
          <w:szCs w:val="28"/>
        </w:rPr>
        <w:t>在本合同有效期内，承担本合同规定范围内的一切经营所产生的</w:t>
      </w:r>
      <w:r>
        <w:rPr>
          <w:rFonts w:hint="eastAsia" w:ascii="Times New Roman" w:hAnsi="Times New Roman" w:eastAsia="宋体" w:cs="宋体"/>
          <w:kern w:val="0"/>
          <w:sz w:val="24"/>
          <w:szCs w:val="28"/>
        </w:rPr>
        <w:t>、根据适用法律规定应由乙方承担的</w:t>
      </w:r>
      <w:r>
        <w:rPr>
          <w:rFonts w:ascii="Times New Roman" w:hAnsi="Times New Roman" w:eastAsia="宋体" w:cs="宋体"/>
          <w:kern w:val="0"/>
          <w:sz w:val="24"/>
          <w:szCs w:val="28"/>
        </w:rPr>
        <w:t>税费。</w:t>
      </w:r>
    </w:p>
    <w:p>
      <w:pPr>
        <w:pStyle w:val="29"/>
        <w:widowControl/>
        <w:numPr>
          <w:ilvl w:val="0"/>
          <w:numId w:val="10"/>
        </w:numPr>
        <w:tabs>
          <w:tab w:val="left" w:pos="142"/>
          <w:tab w:val="left" w:pos="567"/>
        </w:tabs>
        <w:spacing w:line="360" w:lineRule="auto"/>
        <w:ind w:left="0" w:firstLine="0" w:firstLineChars="0"/>
        <w:jc w:val="left"/>
        <w:rPr>
          <w:rFonts w:ascii="Times New Roman" w:hAnsi="Times New Roman" w:eastAsia="宋体" w:cs="宋体"/>
          <w:kern w:val="0"/>
          <w:sz w:val="24"/>
          <w:szCs w:val="28"/>
        </w:rPr>
      </w:pPr>
      <w:r>
        <w:rPr>
          <w:rFonts w:ascii="Times New Roman" w:hAnsi="Times New Roman" w:eastAsia="宋体" w:cs="宋体"/>
          <w:kern w:val="0"/>
          <w:sz w:val="24"/>
          <w:szCs w:val="28"/>
        </w:rPr>
        <w:t>乙方根据甲方的需要，</w:t>
      </w:r>
      <w:r>
        <w:rPr>
          <w:rFonts w:hint="eastAsia" w:ascii="Times New Roman" w:hAnsi="Times New Roman" w:eastAsia="宋体" w:cs="宋体"/>
          <w:kern w:val="0"/>
          <w:sz w:val="24"/>
          <w:szCs w:val="28"/>
        </w:rPr>
        <w:t>协助</w:t>
      </w:r>
      <w:r>
        <w:rPr>
          <w:rFonts w:ascii="Times New Roman" w:hAnsi="Times New Roman" w:eastAsia="宋体" w:cs="宋体"/>
          <w:kern w:val="0"/>
          <w:sz w:val="24"/>
          <w:szCs w:val="28"/>
        </w:rPr>
        <w:t>甲方</w:t>
      </w:r>
      <w:r>
        <w:rPr>
          <w:rFonts w:hint="eastAsia" w:ascii="Times New Roman" w:hAnsi="Times New Roman" w:eastAsia="宋体" w:cs="宋体"/>
          <w:kern w:val="0"/>
          <w:sz w:val="24"/>
          <w:szCs w:val="28"/>
        </w:rPr>
        <w:t>开展剧院</w:t>
      </w:r>
      <w:r>
        <w:rPr>
          <w:rFonts w:ascii="Times New Roman" w:hAnsi="Times New Roman" w:eastAsia="宋体" w:cs="宋体"/>
          <w:kern w:val="0"/>
          <w:sz w:val="24"/>
          <w:szCs w:val="28"/>
        </w:rPr>
        <w:t>的单项验收工作，</w:t>
      </w:r>
      <w:r>
        <w:rPr>
          <w:rFonts w:hint="eastAsia" w:ascii="Times New Roman" w:hAnsi="Times New Roman" w:eastAsia="宋体" w:cs="宋体"/>
          <w:kern w:val="0"/>
          <w:sz w:val="24"/>
          <w:szCs w:val="28"/>
        </w:rPr>
        <w:t>提供建议方案。乙方有义务委派人员</w:t>
      </w:r>
      <w:r>
        <w:rPr>
          <w:rFonts w:ascii="Times New Roman" w:hAnsi="Times New Roman" w:eastAsia="宋体" w:cs="宋体"/>
          <w:kern w:val="0"/>
          <w:sz w:val="24"/>
          <w:szCs w:val="28"/>
        </w:rPr>
        <w:t>根据工程施工进度</w:t>
      </w:r>
      <w:r>
        <w:rPr>
          <w:rFonts w:hint="eastAsia" w:ascii="Times New Roman" w:hAnsi="Times New Roman" w:eastAsia="宋体" w:cs="宋体"/>
          <w:kern w:val="0"/>
          <w:sz w:val="24"/>
          <w:szCs w:val="28"/>
        </w:rPr>
        <w:t>在</w:t>
      </w:r>
      <w:r>
        <w:rPr>
          <w:rFonts w:ascii="Times New Roman" w:hAnsi="Times New Roman" w:eastAsia="宋体" w:cs="宋体"/>
          <w:kern w:val="0"/>
          <w:sz w:val="24"/>
          <w:szCs w:val="28"/>
        </w:rPr>
        <w:t>设备安装、调试、验收等过程</w:t>
      </w:r>
      <w:r>
        <w:rPr>
          <w:rFonts w:hint="eastAsia" w:ascii="Times New Roman" w:hAnsi="Times New Roman" w:eastAsia="宋体" w:cs="宋体"/>
          <w:kern w:val="0"/>
          <w:sz w:val="24"/>
          <w:szCs w:val="28"/>
        </w:rPr>
        <w:t>中接受设备操作培训，以便后期沟通工作</w:t>
      </w:r>
      <w:r>
        <w:rPr>
          <w:rFonts w:ascii="Times New Roman" w:hAnsi="Times New Roman" w:eastAsia="宋体" w:cs="宋体"/>
          <w:kern w:val="0"/>
          <w:sz w:val="24"/>
          <w:szCs w:val="28"/>
        </w:rPr>
        <w:t>。</w:t>
      </w:r>
    </w:p>
    <w:p>
      <w:pPr>
        <w:pStyle w:val="29"/>
        <w:widowControl/>
        <w:numPr>
          <w:ilvl w:val="0"/>
          <w:numId w:val="10"/>
        </w:numPr>
        <w:tabs>
          <w:tab w:val="left" w:pos="142"/>
          <w:tab w:val="left" w:pos="567"/>
        </w:tabs>
        <w:spacing w:line="360" w:lineRule="auto"/>
        <w:ind w:left="0" w:firstLine="0" w:firstLineChars="0"/>
        <w:jc w:val="left"/>
        <w:rPr>
          <w:rFonts w:ascii="Times New Roman" w:hAnsi="Times New Roman" w:eastAsia="宋体" w:cs="宋体"/>
          <w:kern w:val="0"/>
          <w:sz w:val="24"/>
          <w:szCs w:val="28"/>
        </w:rPr>
      </w:pPr>
      <w:r>
        <w:rPr>
          <w:rFonts w:hint="eastAsia" w:ascii="Times New Roman" w:hAnsi="Times New Roman" w:eastAsia="宋体" w:cs="宋体"/>
          <w:kern w:val="0"/>
          <w:sz w:val="24"/>
          <w:szCs w:val="28"/>
        </w:rPr>
        <w:t>乙方积极协助甲方提供</w:t>
      </w:r>
      <w:r>
        <w:rPr>
          <w:rFonts w:ascii="Times New Roman" w:hAnsi="Times New Roman" w:eastAsia="宋体" w:cs="宋体"/>
          <w:kern w:val="0"/>
          <w:sz w:val="24"/>
          <w:szCs w:val="28"/>
        </w:rPr>
        <w:t>设置</w:t>
      </w:r>
      <w:r>
        <w:rPr>
          <w:rFonts w:hint="eastAsia" w:ascii="Times New Roman" w:hAnsi="Times New Roman" w:eastAsia="宋体" w:cs="宋体"/>
          <w:kern w:val="0"/>
          <w:sz w:val="24"/>
          <w:szCs w:val="28"/>
        </w:rPr>
        <w:t>剧院</w:t>
      </w:r>
      <w:r>
        <w:rPr>
          <w:rFonts w:ascii="Times New Roman" w:hAnsi="Times New Roman" w:eastAsia="宋体" w:cs="宋体"/>
          <w:kern w:val="0"/>
          <w:sz w:val="24"/>
          <w:szCs w:val="28"/>
        </w:rPr>
        <w:t>道路指引及导向标识</w:t>
      </w:r>
      <w:r>
        <w:rPr>
          <w:rFonts w:hint="eastAsia" w:ascii="Times New Roman" w:hAnsi="Times New Roman" w:eastAsia="宋体" w:cs="宋体"/>
          <w:kern w:val="0"/>
          <w:sz w:val="24"/>
          <w:szCs w:val="28"/>
        </w:rPr>
        <w:t>的建议方案。</w:t>
      </w:r>
    </w:p>
    <w:p>
      <w:pPr>
        <w:pStyle w:val="29"/>
        <w:widowControl/>
        <w:numPr>
          <w:ilvl w:val="0"/>
          <w:numId w:val="10"/>
        </w:numPr>
        <w:tabs>
          <w:tab w:val="left" w:pos="142"/>
          <w:tab w:val="left" w:pos="567"/>
        </w:tabs>
        <w:spacing w:line="360" w:lineRule="auto"/>
        <w:ind w:left="0" w:firstLine="0" w:firstLineChars="0"/>
        <w:jc w:val="left"/>
        <w:rPr>
          <w:rFonts w:ascii="Times New Roman" w:hAnsi="Times New Roman" w:eastAsia="宋体" w:cs="宋体"/>
          <w:kern w:val="0"/>
          <w:sz w:val="24"/>
          <w:szCs w:val="28"/>
        </w:rPr>
      </w:pPr>
      <w:r>
        <w:rPr>
          <w:rFonts w:hint="eastAsia" w:ascii="Times New Roman" w:hAnsi="Times New Roman" w:eastAsia="宋体" w:cs="宋体"/>
          <w:color w:val="000000" w:themeColor="text1"/>
          <w:kern w:val="0"/>
          <w:sz w:val="24"/>
          <w:szCs w:val="28"/>
        </w:rPr>
        <w:t>乙方须遵守剧院所在区域的物业管理规约（如演出有特殊需求，乙方提前告知甲方，甲方予以配合），在</w:t>
      </w:r>
      <w:r>
        <w:rPr>
          <w:rFonts w:ascii="Times New Roman" w:hAnsi="Times New Roman" w:eastAsia="宋体" w:cs="宋体"/>
          <w:kern w:val="0"/>
          <w:sz w:val="24"/>
          <w:szCs w:val="28"/>
        </w:rPr>
        <w:t>甲方</w:t>
      </w:r>
      <w:r>
        <w:rPr>
          <w:rFonts w:hint="eastAsia" w:ascii="Times New Roman" w:hAnsi="Times New Roman" w:eastAsia="宋体" w:cs="宋体"/>
          <w:kern w:val="0"/>
          <w:sz w:val="24"/>
          <w:szCs w:val="28"/>
        </w:rPr>
        <w:t>进行</w:t>
      </w:r>
      <w:r>
        <w:rPr>
          <w:rFonts w:ascii="Times New Roman" w:hAnsi="Times New Roman" w:eastAsia="宋体" w:cs="宋体"/>
          <w:kern w:val="0"/>
          <w:sz w:val="24"/>
          <w:szCs w:val="28"/>
        </w:rPr>
        <w:t>剧院室外绿化、玻璃幕墙、地下停车场、</w:t>
      </w:r>
      <w:r>
        <w:rPr>
          <w:rFonts w:hint="eastAsia" w:ascii="Times New Roman" w:hAnsi="Times New Roman" w:eastAsia="宋体" w:cs="宋体"/>
          <w:kern w:val="0"/>
          <w:sz w:val="24"/>
          <w:szCs w:val="28"/>
        </w:rPr>
        <w:t>能源中心等养护、公共秩序维护工作时，</w:t>
      </w:r>
      <w:r>
        <w:rPr>
          <w:rFonts w:ascii="Times New Roman" w:hAnsi="Times New Roman" w:eastAsia="宋体" w:cs="宋体"/>
          <w:kern w:val="0"/>
          <w:sz w:val="24"/>
          <w:szCs w:val="28"/>
        </w:rPr>
        <w:t>乙方应全力配合</w:t>
      </w:r>
      <w:r>
        <w:rPr>
          <w:rFonts w:hint="eastAsia" w:ascii="Times New Roman" w:hAnsi="Times New Roman" w:eastAsia="宋体" w:cs="宋体"/>
          <w:kern w:val="0"/>
          <w:sz w:val="24"/>
          <w:szCs w:val="28"/>
        </w:rPr>
        <w:t>。</w:t>
      </w:r>
    </w:p>
    <w:p>
      <w:pPr>
        <w:pStyle w:val="29"/>
        <w:widowControl/>
        <w:numPr>
          <w:ilvl w:val="0"/>
          <w:numId w:val="10"/>
        </w:numPr>
        <w:tabs>
          <w:tab w:val="left" w:pos="142"/>
        </w:tabs>
        <w:spacing w:line="360" w:lineRule="auto"/>
        <w:ind w:left="0" w:firstLine="0" w:firstLineChars="0"/>
        <w:jc w:val="left"/>
        <w:rPr>
          <w:rFonts w:ascii="Times New Roman" w:hAnsi="Times New Roman" w:eastAsia="宋体" w:cs="宋体"/>
          <w:kern w:val="0"/>
          <w:sz w:val="24"/>
          <w:szCs w:val="28"/>
        </w:rPr>
      </w:pPr>
      <w:r>
        <w:rPr>
          <w:rFonts w:hint="eastAsia" w:ascii="Times New Roman" w:hAnsi="Times New Roman" w:eastAsia="宋体" w:cs="宋体"/>
          <w:kern w:val="0"/>
          <w:sz w:val="24"/>
          <w:szCs w:val="28"/>
        </w:rPr>
        <w:t>乙方在确认</w:t>
      </w:r>
      <w:r>
        <w:rPr>
          <w:rFonts w:ascii="Times New Roman" w:hAnsi="Times New Roman" w:eastAsia="宋体" w:cs="宋体"/>
          <w:kern w:val="0"/>
          <w:sz w:val="24"/>
          <w:szCs w:val="28"/>
        </w:rPr>
        <w:t>开业首演时间</w:t>
      </w:r>
      <w:r>
        <w:rPr>
          <w:rFonts w:hint="eastAsia" w:ascii="Times New Roman" w:hAnsi="Times New Roman" w:eastAsia="宋体" w:cs="宋体"/>
          <w:kern w:val="0"/>
          <w:sz w:val="24"/>
          <w:szCs w:val="28"/>
        </w:rPr>
        <w:t>后</w:t>
      </w:r>
      <w:r>
        <w:rPr>
          <w:rFonts w:ascii="Times New Roman" w:hAnsi="Times New Roman" w:eastAsia="宋体" w:cs="宋体"/>
          <w:kern w:val="0"/>
          <w:sz w:val="24"/>
          <w:szCs w:val="28"/>
        </w:rPr>
        <w:t>，提早安排首演及首演季剧目</w:t>
      </w:r>
      <w:r>
        <w:rPr>
          <w:rFonts w:hint="eastAsia" w:ascii="Times New Roman" w:hAnsi="Times New Roman" w:eastAsia="宋体" w:cs="宋体"/>
          <w:kern w:val="0"/>
          <w:sz w:val="24"/>
          <w:szCs w:val="28"/>
        </w:rPr>
        <w:t>并递交甲方备案，积极与甲方配合做好剧院开业工作。</w:t>
      </w:r>
    </w:p>
    <w:p>
      <w:pPr>
        <w:widowControl/>
        <w:spacing w:line="360" w:lineRule="auto"/>
        <w:jc w:val="left"/>
        <w:rPr>
          <w:rFonts w:ascii="Times New Roman" w:hAnsi="Times New Roman" w:eastAsia="宋体" w:cs="宋体"/>
          <w:kern w:val="0"/>
          <w:sz w:val="24"/>
          <w:szCs w:val="28"/>
        </w:rPr>
      </w:pPr>
    </w:p>
    <w:p>
      <w:pPr>
        <w:pStyle w:val="2"/>
      </w:pPr>
      <w:bookmarkStart w:id="13" w:name="_Toc42710107"/>
      <w:r>
        <w:t>第</w:t>
      </w:r>
      <w:r>
        <w:rPr>
          <w:rFonts w:hint="eastAsia"/>
        </w:rPr>
        <w:t>九</w:t>
      </w:r>
      <w:r>
        <w:t>条</w:t>
      </w:r>
      <w:r>
        <w:rPr>
          <w:rFonts w:hint="eastAsia"/>
        </w:rPr>
        <w:t xml:space="preserve"> 设施设备</w:t>
      </w:r>
      <w:r>
        <w:t>检修保养</w:t>
      </w:r>
      <w:bookmarkEnd w:id="13"/>
    </w:p>
    <w:p>
      <w:pPr>
        <w:widowControl/>
        <w:spacing w:line="360" w:lineRule="auto"/>
        <w:jc w:val="left"/>
        <w:rPr>
          <w:rFonts w:ascii="Times New Roman" w:hAnsi="Times New Roman" w:eastAsia="宋体" w:cs="宋体"/>
          <w:kern w:val="0"/>
          <w:sz w:val="24"/>
          <w:szCs w:val="28"/>
        </w:rPr>
      </w:pPr>
      <w:r>
        <w:rPr>
          <w:rFonts w:ascii="Times New Roman" w:hAnsi="Times New Roman" w:eastAsia="宋体" w:cs="宋体"/>
          <w:kern w:val="0"/>
          <w:sz w:val="24"/>
          <w:szCs w:val="28"/>
        </w:rPr>
        <w:t>9.1</w:t>
      </w:r>
      <w:r>
        <w:rPr>
          <w:rFonts w:hint="eastAsia" w:ascii="Times New Roman" w:hAnsi="Times New Roman" w:eastAsia="宋体" w:cs="宋体"/>
          <w:kern w:val="0"/>
          <w:sz w:val="24"/>
          <w:szCs w:val="28"/>
        </w:rPr>
        <w:t>甲方负责承担租赁范围内的设施设备(包括灯光系统、音响系统、舞台机械系统各类专用设备)、通用设备（消防系统、水电系统、空调系统、电梯）的专项大修和系统年度维保工作并承担相关费用，包括以下内容:</w:t>
      </w:r>
    </w:p>
    <w:p>
      <w:pPr>
        <w:widowControl/>
        <w:spacing w:line="360" w:lineRule="auto"/>
        <w:jc w:val="left"/>
        <w:rPr>
          <w:rFonts w:ascii="Times New Roman" w:hAnsi="Times New Roman" w:eastAsia="宋体" w:cs="宋体"/>
          <w:kern w:val="0"/>
          <w:sz w:val="24"/>
          <w:szCs w:val="28"/>
        </w:rPr>
      </w:pPr>
      <w:r>
        <w:rPr>
          <w:rFonts w:ascii="Times New Roman" w:hAnsi="Times New Roman" w:eastAsia="宋体" w:cs="宋体"/>
          <w:kern w:val="0"/>
          <w:sz w:val="24"/>
          <w:szCs w:val="28"/>
        </w:rPr>
        <w:t>9.1.1</w:t>
      </w:r>
      <w:r>
        <w:rPr>
          <w:rFonts w:hint="eastAsia" w:ascii="Times New Roman" w:hAnsi="Times New Roman" w:eastAsia="宋体" w:cs="宋体"/>
          <w:kern w:val="0"/>
          <w:sz w:val="24"/>
          <w:szCs w:val="28"/>
        </w:rPr>
        <w:t>专项大修：舞台专业设施设备(包括灯光、音响、舞台机械各类专用设备)、通用设备（消防系统、水电系统、空调系统、电梯）按照国家、行业标准或设施设备的运行使用规范，需要进行每五年进行系统专项大修，或各类重要设施设备在正常使用中发生自然损坏，将严重影响系统设备的正常运行，需要进行专项大修；设施设备大修期限以厂家设备验收交付之日起计算；由乙方提前一年度向甲方提出大修建议方案，费用由甲方支付。</w:t>
      </w:r>
    </w:p>
    <w:p>
      <w:pPr>
        <w:widowControl/>
        <w:spacing w:line="360" w:lineRule="auto"/>
        <w:jc w:val="left"/>
        <w:rPr>
          <w:rFonts w:ascii="Times New Roman" w:hAnsi="Times New Roman" w:eastAsia="宋体" w:cs="宋体"/>
          <w:kern w:val="0"/>
          <w:sz w:val="24"/>
          <w:szCs w:val="28"/>
        </w:rPr>
      </w:pPr>
      <w:r>
        <w:rPr>
          <w:rFonts w:ascii="Times New Roman" w:hAnsi="Times New Roman" w:eastAsia="宋体" w:cs="宋体"/>
          <w:kern w:val="0"/>
          <w:sz w:val="24"/>
          <w:szCs w:val="28"/>
        </w:rPr>
        <w:t>9.1.2 </w:t>
      </w:r>
      <w:r>
        <w:rPr>
          <w:rFonts w:hint="eastAsia" w:ascii="Times New Roman" w:hAnsi="Times New Roman" w:eastAsia="宋体" w:cs="宋体"/>
          <w:kern w:val="0"/>
          <w:sz w:val="24"/>
          <w:szCs w:val="28"/>
        </w:rPr>
        <w:t>系统年度维保：各项舞台专业系统及设施设备(包括灯光系统、音响系统、舞台机械系统及各类专用设备)、通用系统及设备（消防系统、水电系统、空调系统、电梯、网络系统）在合作期内由甲方（或委托厂家或专业资质单位）负责维保，根据设施设备的维保技术要求，每年对设备系统进行全面检测评估，确保各类设施设备的使用功能长期处于良好状态；由乙方按年度向甲方提出建议方案，费用由甲方支付。</w:t>
      </w:r>
    </w:p>
    <w:p>
      <w:pPr>
        <w:widowControl/>
        <w:spacing w:line="360" w:lineRule="auto"/>
        <w:jc w:val="left"/>
        <w:rPr>
          <w:rFonts w:ascii="Times New Roman" w:hAnsi="Times New Roman" w:eastAsia="宋体" w:cs="宋体"/>
          <w:kern w:val="0"/>
          <w:sz w:val="24"/>
          <w:szCs w:val="28"/>
        </w:rPr>
      </w:pPr>
      <w:r>
        <w:rPr>
          <w:rFonts w:ascii="Times New Roman" w:hAnsi="Times New Roman" w:eastAsia="宋体" w:cs="宋体"/>
          <w:kern w:val="0"/>
          <w:sz w:val="24"/>
          <w:szCs w:val="28"/>
        </w:rPr>
        <w:t>9</w:t>
      </w:r>
      <w:r>
        <w:rPr>
          <w:rFonts w:hint="eastAsia" w:ascii="Times New Roman" w:hAnsi="Times New Roman" w:eastAsia="宋体" w:cs="宋体"/>
          <w:kern w:val="0"/>
          <w:sz w:val="24"/>
          <w:szCs w:val="28"/>
        </w:rPr>
        <w:t>.2乙方承担租赁范围内的舞台专业设施设备(包括灯光、音响、舞台机械各类专用设备)、公共办公区域设施设备（照明、马桶、水龙头、网络）的日常维护、日常检修和日常综合保养，并承担相关费用；</w:t>
      </w:r>
    </w:p>
    <w:p>
      <w:pPr>
        <w:pStyle w:val="29"/>
        <w:widowControl/>
        <w:numPr>
          <w:ilvl w:val="0"/>
          <w:numId w:val="11"/>
        </w:numPr>
        <w:tabs>
          <w:tab w:val="left" w:pos="567"/>
        </w:tabs>
        <w:spacing w:line="360" w:lineRule="auto"/>
        <w:ind w:left="0" w:firstLine="0" w:firstLineChars="0"/>
        <w:jc w:val="left"/>
        <w:rPr>
          <w:rFonts w:ascii="Times New Roman" w:hAnsi="Times New Roman" w:eastAsia="宋体" w:cs="宋体"/>
          <w:kern w:val="0"/>
          <w:sz w:val="24"/>
          <w:szCs w:val="28"/>
        </w:rPr>
      </w:pPr>
      <w:r>
        <w:rPr>
          <w:rFonts w:hint="eastAsia" w:ascii="Times New Roman" w:hAnsi="Times New Roman" w:eastAsia="宋体" w:cs="宋体"/>
          <w:kern w:val="0"/>
          <w:sz w:val="24"/>
          <w:szCs w:val="28"/>
        </w:rPr>
        <w:t>日常维护：乙方负责对舞台机械、音响、灯光、视频放映等专用设备、反音罩、乐队平台、乐队用品（乐队座椅、谱架、谱台灯、指挥系统）、乐器、幕布、投影、座椅等专用设施等进行日常维护，发现问题及时解决。</w:t>
      </w:r>
    </w:p>
    <w:p>
      <w:pPr>
        <w:pStyle w:val="29"/>
        <w:widowControl/>
        <w:numPr>
          <w:ilvl w:val="0"/>
          <w:numId w:val="11"/>
        </w:numPr>
        <w:tabs>
          <w:tab w:val="left" w:pos="567"/>
        </w:tabs>
        <w:spacing w:line="360" w:lineRule="auto"/>
        <w:ind w:left="0" w:firstLine="0" w:firstLineChars="0"/>
        <w:jc w:val="left"/>
        <w:rPr>
          <w:rFonts w:ascii="Times New Roman" w:hAnsi="Times New Roman" w:eastAsia="宋体" w:cs="宋体"/>
          <w:kern w:val="0"/>
          <w:sz w:val="24"/>
          <w:szCs w:val="28"/>
        </w:rPr>
      </w:pPr>
      <w:r>
        <w:rPr>
          <w:rFonts w:hint="eastAsia" w:ascii="Times New Roman" w:hAnsi="Times New Roman" w:eastAsia="宋体" w:cs="宋体"/>
          <w:kern w:val="0"/>
          <w:sz w:val="24"/>
          <w:szCs w:val="28"/>
        </w:rPr>
        <w:t>日常检修：乙方在合作期间负责对舞台各类设施设备、通用设备以及观众席座椅进行检测维修，保持设施设备的安全稳定性。</w:t>
      </w:r>
    </w:p>
    <w:p>
      <w:pPr>
        <w:pStyle w:val="29"/>
        <w:widowControl/>
        <w:numPr>
          <w:ilvl w:val="0"/>
          <w:numId w:val="11"/>
        </w:numPr>
        <w:tabs>
          <w:tab w:val="left" w:pos="567"/>
        </w:tabs>
        <w:spacing w:line="360" w:lineRule="auto"/>
        <w:ind w:left="0" w:firstLine="0" w:firstLineChars="0"/>
        <w:jc w:val="left"/>
        <w:rPr>
          <w:rFonts w:ascii="Times New Roman" w:hAnsi="Times New Roman" w:eastAsia="宋体" w:cs="宋体"/>
          <w:kern w:val="0"/>
          <w:sz w:val="24"/>
          <w:szCs w:val="28"/>
        </w:rPr>
      </w:pPr>
      <w:r>
        <w:rPr>
          <w:rFonts w:hint="eastAsia" w:ascii="Times New Roman" w:hAnsi="Times New Roman" w:eastAsia="宋体" w:cs="宋体"/>
          <w:kern w:val="0"/>
          <w:sz w:val="24"/>
          <w:szCs w:val="28"/>
        </w:rPr>
        <w:t>日常综合保养：乙方根据甲方提供的舞台设施设备使用、维护、保养周期和技术规范要求及实际需要，定期对设施设备进行除尘、线路清理、轨道润滑等设施设备日常保养。</w:t>
      </w:r>
    </w:p>
    <w:p>
      <w:pPr>
        <w:widowControl/>
        <w:spacing w:line="360" w:lineRule="auto"/>
        <w:jc w:val="left"/>
        <w:rPr>
          <w:rFonts w:ascii="Times New Roman" w:hAnsi="Times New Roman" w:eastAsia="宋体" w:cs="宋体"/>
          <w:kern w:val="0"/>
          <w:sz w:val="24"/>
          <w:szCs w:val="28"/>
        </w:rPr>
      </w:pPr>
      <w:r>
        <w:rPr>
          <w:rFonts w:ascii="Times New Roman" w:hAnsi="Times New Roman" w:eastAsia="宋体" w:cs="宋体"/>
          <w:kern w:val="0"/>
          <w:sz w:val="24"/>
          <w:szCs w:val="28"/>
        </w:rPr>
        <w:t>9</w:t>
      </w:r>
      <w:r>
        <w:rPr>
          <w:rFonts w:hint="eastAsia" w:ascii="Times New Roman" w:hAnsi="Times New Roman" w:eastAsia="宋体" w:cs="宋体"/>
          <w:kern w:val="0"/>
          <w:sz w:val="24"/>
          <w:szCs w:val="28"/>
        </w:rPr>
        <w:t>.3自租赁区域交付之时起，乙方的所有资产管理工作必须有计划，保留记录，建立台帐。</w:t>
      </w:r>
    </w:p>
    <w:p>
      <w:pPr>
        <w:widowControl/>
        <w:spacing w:line="360" w:lineRule="auto"/>
        <w:jc w:val="left"/>
        <w:rPr>
          <w:rFonts w:ascii="Times New Roman" w:hAnsi="Times New Roman" w:eastAsia="宋体" w:cs="宋体"/>
          <w:kern w:val="0"/>
          <w:sz w:val="24"/>
          <w:szCs w:val="28"/>
          <w:highlight w:val="yellow"/>
        </w:rPr>
      </w:pPr>
    </w:p>
    <w:p>
      <w:pPr>
        <w:pStyle w:val="2"/>
      </w:pPr>
      <w:bookmarkStart w:id="14" w:name="_Toc42710108"/>
      <w:r>
        <w:rPr>
          <w:rFonts w:hint="eastAsia"/>
        </w:rPr>
        <w:t xml:space="preserve">第十条 </w:t>
      </w:r>
      <w:r>
        <w:t>违约责任</w:t>
      </w:r>
      <w:bookmarkEnd w:id="14"/>
    </w:p>
    <w:p>
      <w:pPr>
        <w:pStyle w:val="29"/>
        <w:widowControl/>
        <w:numPr>
          <w:ilvl w:val="0"/>
          <w:numId w:val="12"/>
        </w:numPr>
        <w:tabs>
          <w:tab w:val="left" w:pos="567"/>
        </w:tabs>
        <w:spacing w:line="360" w:lineRule="auto"/>
        <w:ind w:left="0" w:firstLine="0" w:firstLineChars="0"/>
        <w:jc w:val="left"/>
        <w:rPr>
          <w:rFonts w:ascii="Times New Roman" w:hAnsi="Times New Roman" w:eastAsia="宋体" w:cs="宋体"/>
          <w:kern w:val="0"/>
          <w:sz w:val="24"/>
          <w:szCs w:val="28"/>
        </w:rPr>
      </w:pPr>
      <w:r>
        <w:rPr>
          <w:rFonts w:hint="eastAsia" w:ascii="Times New Roman" w:hAnsi="Times New Roman" w:eastAsia="宋体" w:cs="宋体"/>
          <w:kern w:val="0"/>
          <w:sz w:val="24"/>
          <w:szCs w:val="28"/>
        </w:rPr>
        <w:t>若甲方单方终止合同，需提前1</w:t>
      </w:r>
      <w:r>
        <w:rPr>
          <w:rFonts w:ascii="Times New Roman" w:hAnsi="Times New Roman" w:eastAsia="宋体" w:cs="宋体"/>
          <w:kern w:val="0"/>
          <w:sz w:val="24"/>
          <w:szCs w:val="28"/>
        </w:rPr>
        <w:t>2</w:t>
      </w:r>
      <w:r>
        <w:rPr>
          <w:rFonts w:hint="eastAsia" w:ascii="Times New Roman" w:hAnsi="Times New Roman" w:eastAsia="宋体" w:cs="宋体"/>
          <w:kern w:val="0"/>
          <w:sz w:val="24"/>
          <w:szCs w:val="28"/>
        </w:rPr>
        <w:t>个月书面通知乙方，甲方在退回当年已交全部租金及租赁保证金后，并向乙方支付与租赁保证金等值金额的违约金。</w:t>
      </w:r>
    </w:p>
    <w:p>
      <w:pPr>
        <w:pStyle w:val="29"/>
        <w:widowControl/>
        <w:numPr>
          <w:ilvl w:val="0"/>
          <w:numId w:val="12"/>
        </w:numPr>
        <w:tabs>
          <w:tab w:val="left" w:pos="567"/>
        </w:tabs>
        <w:spacing w:line="360" w:lineRule="auto"/>
        <w:ind w:left="0" w:firstLine="0" w:firstLineChars="0"/>
        <w:jc w:val="left"/>
        <w:rPr>
          <w:rFonts w:ascii="Times New Roman" w:hAnsi="Times New Roman" w:eastAsia="宋体" w:cs="宋体"/>
          <w:kern w:val="0"/>
          <w:sz w:val="24"/>
          <w:szCs w:val="28"/>
        </w:rPr>
      </w:pPr>
      <w:r>
        <w:rPr>
          <w:rFonts w:hint="eastAsia" w:ascii="Times New Roman" w:hAnsi="Times New Roman" w:eastAsia="宋体" w:cs="宋体"/>
          <w:kern w:val="0"/>
          <w:sz w:val="24"/>
          <w:szCs w:val="28"/>
        </w:rPr>
        <w:t>若乙方单方终止合同，需提前1</w:t>
      </w:r>
      <w:r>
        <w:rPr>
          <w:rFonts w:ascii="Times New Roman" w:hAnsi="Times New Roman" w:eastAsia="宋体" w:cs="宋体"/>
          <w:kern w:val="0"/>
          <w:sz w:val="24"/>
          <w:szCs w:val="28"/>
        </w:rPr>
        <w:t>2</w:t>
      </w:r>
      <w:r>
        <w:rPr>
          <w:rFonts w:hint="eastAsia" w:ascii="Times New Roman" w:hAnsi="Times New Roman" w:eastAsia="宋体" w:cs="宋体"/>
          <w:kern w:val="0"/>
          <w:sz w:val="24"/>
          <w:szCs w:val="28"/>
        </w:rPr>
        <w:t>个月书面通知甲方，甲方有权没收乙方已缴纳租金及租赁保证金。</w:t>
      </w:r>
    </w:p>
    <w:p>
      <w:pPr>
        <w:pStyle w:val="29"/>
        <w:widowControl/>
        <w:numPr>
          <w:ilvl w:val="0"/>
          <w:numId w:val="12"/>
        </w:numPr>
        <w:tabs>
          <w:tab w:val="left" w:pos="567"/>
        </w:tabs>
        <w:spacing w:line="360" w:lineRule="auto"/>
        <w:ind w:left="0" w:firstLine="0" w:firstLineChars="0"/>
        <w:jc w:val="left"/>
        <w:rPr>
          <w:rFonts w:ascii="Times New Roman" w:hAnsi="Times New Roman" w:eastAsia="宋体" w:cs="宋体"/>
          <w:color w:val="FF0000"/>
          <w:kern w:val="0"/>
          <w:sz w:val="24"/>
          <w:szCs w:val="28"/>
        </w:rPr>
      </w:pPr>
      <w:r>
        <w:rPr>
          <w:rFonts w:hint="eastAsia" w:ascii="Times New Roman" w:hAnsi="Times New Roman" w:eastAsia="宋体" w:cs="宋体"/>
          <w:kern w:val="0"/>
          <w:sz w:val="24"/>
          <w:szCs w:val="28"/>
        </w:rPr>
        <w:t>因不可抗力因素，导致剧院无法进行正常经营或乙方不能履行本合同项下义务的，不视为违约，乙方无需承担任何责任。</w:t>
      </w:r>
      <w:r>
        <w:rPr>
          <w:rFonts w:ascii="Times New Roman" w:hAnsi="Times New Roman" w:eastAsia="宋体" w:cs="宋体"/>
          <w:kern w:val="0"/>
          <w:sz w:val="24"/>
          <w:szCs w:val="28"/>
        </w:rPr>
        <w:t>不可抗力是指本合同履行过程中发生的任何</w:t>
      </w:r>
      <w:r>
        <w:rPr>
          <w:rFonts w:hint="eastAsia" w:ascii="Times New Roman" w:hAnsi="Times New Roman" w:eastAsia="宋体" w:cs="宋体"/>
          <w:kern w:val="0"/>
          <w:sz w:val="24"/>
          <w:szCs w:val="28"/>
        </w:rPr>
        <w:t>一</w:t>
      </w:r>
      <w:r>
        <w:rPr>
          <w:rFonts w:ascii="Times New Roman" w:hAnsi="Times New Roman" w:eastAsia="宋体" w:cs="宋体"/>
          <w:kern w:val="0"/>
          <w:sz w:val="24"/>
          <w:szCs w:val="28"/>
        </w:rPr>
        <w:t>方不能预见及避免的客观情况，如</w:t>
      </w:r>
      <w:r>
        <w:rPr>
          <w:rFonts w:hint="eastAsia" w:ascii="Times New Roman" w:hAnsi="Times New Roman" w:eastAsia="宋体" w:cs="宋体"/>
          <w:kern w:val="0"/>
          <w:sz w:val="24"/>
          <w:szCs w:val="28"/>
        </w:rPr>
        <w:t>政府活动、禁令事件、</w:t>
      </w:r>
      <w:r>
        <w:rPr>
          <w:rFonts w:ascii="Times New Roman" w:hAnsi="Times New Roman" w:eastAsia="宋体" w:cs="宋体"/>
          <w:kern w:val="0"/>
          <w:sz w:val="24"/>
          <w:szCs w:val="28"/>
        </w:rPr>
        <w:t>战争、暴乱、地震、疫情</w:t>
      </w:r>
      <w:r>
        <w:rPr>
          <w:rFonts w:hint="eastAsia" w:ascii="Times New Roman" w:hAnsi="Times New Roman" w:eastAsia="宋体" w:cs="宋体"/>
          <w:kern w:val="0"/>
          <w:sz w:val="24"/>
          <w:szCs w:val="28"/>
        </w:rPr>
        <w:t>、</w:t>
      </w:r>
      <w:r>
        <w:rPr>
          <w:rFonts w:ascii="Times New Roman" w:hAnsi="Times New Roman" w:eastAsia="宋体" w:cs="宋体"/>
          <w:kern w:val="0"/>
          <w:sz w:val="24"/>
          <w:szCs w:val="28"/>
        </w:rPr>
        <w:t>火灾或其他灾害气候等。</w:t>
      </w:r>
      <w:r>
        <w:rPr>
          <w:rFonts w:hint="eastAsia" w:ascii="Times New Roman" w:hAnsi="Times New Roman" w:eastAsia="宋体" w:cs="宋体"/>
          <w:kern w:val="0"/>
          <w:sz w:val="24"/>
          <w:szCs w:val="28"/>
        </w:rPr>
        <w:t>不可抗力影响的时间不计入租赁时间，不可抗力期间乙方无需支付甲方租赁费用。</w:t>
      </w:r>
    </w:p>
    <w:p>
      <w:pPr>
        <w:pStyle w:val="29"/>
        <w:widowControl/>
        <w:numPr>
          <w:ilvl w:val="0"/>
          <w:numId w:val="12"/>
        </w:numPr>
        <w:tabs>
          <w:tab w:val="left" w:pos="567"/>
        </w:tabs>
        <w:spacing w:line="360" w:lineRule="auto"/>
        <w:ind w:left="0" w:firstLine="0" w:firstLineChars="0"/>
        <w:jc w:val="left"/>
        <w:rPr>
          <w:rFonts w:ascii="Times New Roman" w:hAnsi="Times New Roman" w:eastAsia="宋体" w:cs="宋体"/>
          <w:kern w:val="0"/>
          <w:sz w:val="24"/>
          <w:szCs w:val="28"/>
        </w:rPr>
      </w:pPr>
      <w:r>
        <w:rPr>
          <w:rFonts w:hint="eastAsia" w:ascii="Times New Roman" w:hAnsi="Times New Roman" w:eastAsia="宋体" w:cs="宋体"/>
          <w:kern w:val="0"/>
          <w:sz w:val="24"/>
          <w:szCs w:val="28"/>
        </w:rPr>
        <w:t>甲方应保证完整拥有本租赁房屋的所有权并已取得房屋出租所需的审批许可，保证乙方的合法承租权利不因第三方而产生影响。</w:t>
      </w:r>
    </w:p>
    <w:p>
      <w:pPr>
        <w:pStyle w:val="29"/>
        <w:widowControl/>
        <w:numPr>
          <w:ilvl w:val="0"/>
          <w:numId w:val="12"/>
        </w:numPr>
        <w:tabs>
          <w:tab w:val="left" w:pos="567"/>
        </w:tabs>
        <w:spacing w:line="360" w:lineRule="auto"/>
        <w:ind w:left="0" w:firstLine="0" w:firstLineChars="0"/>
        <w:jc w:val="left"/>
        <w:rPr>
          <w:rFonts w:ascii="Times New Roman" w:hAnsi="Times New Roman" w:eastAsia="宋体" w:cs="宋体"/>
          <w:kern w:val="0"/>
          <w:sz w:val="24"/>
          <w:szCs w:val="28"/>
        </w:rPr>
      </w:pPr>
      <w:r>
        <w:rPr>
          <w:rFonts w:hint="eastAsia" w:ascii="Times New Roman" w:hAnsi="Times New Roman" w:eastAsia="宋体" w:cs="宋体"/>
          <w:kern w:val="0"/>
          <w:sz w:val="24"/>
          <w:szCs w:val="28"/>
        </w:rPr>
        <w:t>租赁房屋交付乙方使用后，因甲方原因出现法律纠纷或其他纠纷，或因甲方违反本合同的约定致使乙方不能按照本合同的约定正常使用租赁房屋，或阻碍乙方按照约定履行本合同，视作甲方违约。在乙方无法正常使用承租房屋期间，乙方有权拒绝支付该期间内的租金。遇上述情况，自乙方书面通知甲方之日起满30日，甲方仍未解决的，乙方有权解除本合同，且甲方应退还乙方支付的租赁保证金。</w:t>
      </w:r>
    </w:p>
    <w:p>
      <w:pPr>
        <w:pStyle w:val="29"/>
        <w:widowControl/>
        <w:numPr>
          <w:ilvl w:val="0"/>
          <w:numId w:val="12"/>
        </w:numPr>
        <w:tabs>
          <w:tab w:val="left" w:pos="567"/>
        </w:tabs>
        <w:spacing w:line="360" w:lineRule="auto"/>
        <w:ind w:left="0" w:firstLine="0" w:firstLineChars="0"/>
        <w:jc w:val="left"/>
        <w:rPr>
          <w:rFonts w:ascii="Times New Roman" w:hAnsi="Times New Roman" w:eastAsia="宋体" w:cs="宋体"/>
          <w:kern w:val="0"/>
          <w:sz w:val="24"/>
          <w:szCs w:val="28"/>
        </w:rPr>
      </w:pPr>
      <w:r>
        <w:rPr>
          <w:rFonts w:hint="eastAsia" w:ascii="Times New Roman" w:hAnsi="Times New Roman" w:eastAsia="宋体" w:cs="宋体"/>
          <w:kern w:val="0"/>
          <w:sz w:val="24"/>
          <w:szCs w:val="28"/>
        </w:rPr>
        <w:t>在租赁期内租赁房屋及设施设备出现质量问题，影响乙方安全或正常使用的，甲方应及时予以修缮，并及时和乙方沟通修缮时间及方案，若该房屋及设施设备修缮无法在</w:t>
      </w:r>
      <w:r>
        <w:rPr>
          <w:rFonts w:ascii="Times New Roman" w:hAnsi="Times New Roman" w:eastAsia="宋体" w:cs="宋体"/>
          <w:kern w:val="0"/>
          <w:sz w:val="24"/>
          <w:szCs w:val="28"/>
        </w:rPr>
        <w:t>3</w:t>
      </w:r>
      <w:r>
        <w:rPr>
          <w:rFonts w:hint="eastAsia" w:ascii="Times New Roman" w:hAnsi="Times New Roman" w:eastAsia="宋体" w:cs="宋体"/>
          <w:kern w:val="0"/>
          <w:sz w:val="24"/>
          <w:szCs w:val="28"/>
        </w:rPr>
        <w:t>个月内修缮的，乙方有权要求甲方赔偿乙方遭受的相关损失。</w:t>
      </w:r>
    </w:p>
    <w:p>
      <w:pPr>
        <w:pStyle w:val="29"/>
        <w:widowControl/>
        <w:numPr>
          <w:ilvl w:val="0"/>
          <w:numId w:val="12"/>
        </w:numPr>
        <w:tabs>
          <w:tab w:val="left" w:pos="567"/>
        </w:tabs>
        <w:spacing w:line="360" w:lineRule="auto"/>
        <w:ind w:left="0" w:firstLine="0" w:firstLineChars="0"/>
        <w:jc w:val="left"/>
        <w:rPr>
          <w:rFonts w:ascii="Times New Roman" w:hAnsi="Times New Roman" w:eastAsia="宋体" w:cs="宋体"/>
          <w:kern w:val="0"/>
          <w:sz w:val="24"/>
          <w:szCs w:val="28"/>
        </w:rPr>
      </w:pPr>
      <w:r>
        <w:rPr>
          <w:rFonts w:hint="eastAsia" w:ascii="Times New Roman" w:hAnsi="Times New Roman" w:eastAsia="宋体" w:cs="宋体"/>
          <w:kern w:val="0"/>
          <w:sz w:val="24"/>
          <w:szCs w:val="28"/>
        </w:rPr>
        <w:t>违约及赔偿款项支付时间为双方确认违约</w:t>
      </w:r>
      <w:r>
        <w:rPr>
          <w:rFonts w:hint="eastAsia" w:ascii="Times New Roman" w:hAnsi="Times New Roman" w:eastAsia="宋体" w:cs="宋体"/>
          <w:color w:val="000000" w:themeColor="text1"/>
          <w:kern w:val="0"/>
          <w:sz w:val="24"/>
          <w:szCs w:val="28"/>
        </w:rPr>
        <w:t>行为的1</w:t>
      </w:r>
      <w:r>
        <w:rPr>
          <w:rFonts w:ascii="Times New Roman" w:hAnsi="Times New Roman" w:eastAsia="宋体" w:cs="宋体"/>
          <w:color w:val="000000" w:themeColor="text1"/>
          <w:kern w:val="0"/>
          <w:sz w:val="24"/>
          <w:szCs w:val="28"/>
        </w:rPr>
        <w:t>5</w:t>
      </w:r>
      <w:r>
        <w:rPr>
          <w:rFonts w:hint="eastAsia" w:ascii="Times New Roman" w:hAnsi="Times New Roman" w:eastAsia="宋体" w:cs="宋体"/>
          <w:color w:val="000000" w:themeColor="text1"/>
          <w:kern w:val="0"/>
          <w:sz w:val="24"/>
          <w:szCs w:val="28"/>
        </w:rPr>
        <w:t>日内进行支付，</w:t>
      </w:r>
      <w:r>
        <w:rPr>
          <w:rFonts w:hint="eastAsia" w:ascii="Times New Roman" w:hAnsi="Times New Roman" w:eastAsia="宋体" w:cs="宋体"/>
          <w:color w:val="000000" w:themeColor="text1"/>
          <w:kern w:val="0"/>
          <w:sz w:val="24"/>
          <w:szCs w:val="24"/>
        </w:rPr>
        <w:t>每延迟1日，需支付款项的万分之五作为延迟滞纳金</w:t>
      </w:r>
      <w:r>
        <w:rPr>
          <w:rFonts w:hint="eastAsia" w:ascii="Times New Roman" w:hAnsi="Times New Roman" w:eastAsia="宋体" w:cs="宋体"/>
          <w:color w:val="000000" w:themeColor="text1"/>
          <w:kern w:val="0"/>
          <w:sz w:val="24"/>
          <w:szCs w:val="28"/>
        </w:rPr>
        <w:t>。</w:t>
      </w:r>
    </w:p>
    <w:p>
      <w:pPr>
        <w:pStyle w:val="29"/>
        <w:widowControl/>
        <w:numPr>
          <w:ilvl w:val="0"/>
          <w:numId w:val="12"/>
        </w:numPr>
        <w:tabs>
          <w:tab w:val="left" w:pos="567"/>
        </w:tabs>
        <w:spacing w:line="360" w:lineRule="auto"/>
        <w:ind w:left="0" w:firstLine="0" w:firstLineChars="0"/>
        <w:jc w:val="left"/>
        <w:rPr>
          <w:rFonts w:ascii="Times New Roman" w:hAnsi="Times New Roman" w:eastAsia="宋体" w:cs="宋体"/>
          <w:kern w:val="0"/>
          <w:sz w:val="24"/>
          <w:szCs w:val="28"/>
        </w:rPr>
      </w:pPr>
      <w:r>
        <w:rPr>
          <w:rFonts w:hint="eastAsia" w:ascii="Times New Roman" w:hAnsi="Times New Roman" w:eastAsia="宋体" w:cs="宋体"/>
          <w:color w:val="000000" w:themeColor="text1"/>
          <w:kern w:val="0"/>
          <w:sz w:val="24"/>
          <w:szCs w:val="28"/>
        </w:rPr>
        <w:t>乙方不支付或者不按照约定支付租金，每逾期一天，需按所欠租金总额的万分之五向甲方支付滞纳金。逾期支付租金达30个工作日，甲方有权解除合同并收回物业，乙方已缴纳租金不予退还，同时没收保证金。</w:t>
      </w:r>
    </w:p>
    <w:p>
      <w:pPr>
        <w:widowControl/>
        <w:spacing w:line="360" w:lineRule="auto"/>
        <w:jc w:val="left"/>
        <w:rPr>
          <w:rFonts w:ascii="Times New Roman" w:hAnsi="Times New Roman" w:eastAsia="宋体" w:cs="宋体"/>
          <w:kern w:val="0"/>
          <w:sz w:val="24"/>
          <w:szCs w:val="28"/>
        </w:rPr>
      </w:pPr>
    </w:p>
    <w:p>
      <w:pPr>
        <w:pStyle w:val="2"/>
      </w:pPr>
      <w:bookmarkStart w:id="15" w:name="_Toc42710109"/>
      <w:r>
        <w:t>第十</w:t>
      </w:r>
      <w:r>
        <w:rPr>
          <w:rFonts w:hint="eastAsia"/>
        </w:rPr>
        <w:t>一</w:t>
      </w:r>
      <w:r>
        <w:t>条</w:t>
      </w:r>
      <w:r>
        <w:rPr>
          <w:rFonts w:hint="eastAsia"/>
        </w:rPr>
        <w:t xml:space="preserve"> 租赁到期及续租事宜</w:t>
      </w:r>
      <w:bookmarkEnd w:id="15"/>
      <w:r>
        <w:rPr>
          <w:rFonts w:hint="eastAsia"/>
        </w:rPr>
        <w:t xml:space="preserve"> </w:t>
      </w:r>
    </w:p>
    <w:p>
      <w:pPr>
        <w:pStyle w:val="29"/>
        <w:widowControl/>
        <w:numPr>
          <w:ilvl w:val="0"/>
          <w:numId w:val="13"/>
        </w:numPr>
        <w:tabs>
          <w:tab w:val="left" w:pos="567"/>
        </w:tabs>
        <w:spacing w:line="360" w:lineRule="auto"/>
        <w:ind w:left="0" w:firstLine="0" w:firstLineChars="0"/>
        <w:jc w:val="left"/>
        <w:rPr>
          <w:rFonts w:ascii="Times New Roman" w:hAnsi="Times New Roman" w:eastAsia="宋体" w:cs="宋体"/>
          <w:kern w:val="0"/>
          <w:sz w:val="24"/>
          <w:szCs w:val="28"/>
        </w:rPr>
      </w:pPr>
      <w:r>
        <w:rPr>
          <w:rFonts w:ascii="Times New Roman" w:hAnsi="Times New Roman" w:eastAsia="宋体" w:cs="宋体"/>
          <w:kern w:val="0"/>
          <w:sz w:val="24"/>
          <w:szCs w:val="28"/>
        </w:rPr>
        <w:t>除双方同意续签合同外，</w:t>
      </w:r>
      <w:r>
        <w:rPr>
          <w:rFonts w:hint="eastAsia" w:ascii="Times New Roman" w:hAnsi="Times New Roman" w:eastAsia="宋体" w:cs="宋体"/>
          <w:kern w:val="0"/>
          <w:sz w:val="24"/>
          <w:szCs w:val="28"/>
        </w:rPr>
        <w:t>乙方</w:t>
      </w:r>
      <w:r>
        <w:rPr>
          <w:rFonts w:ascii="Times New Roman" w:hAnsi="Times New Roman" w:eastAsia="宋体" w:cs="宋体"/>
          <w:kern w:val="0"/>
          <w:sz w:val="24"/>
          <w:szCs w:val="28"/>
        </w:rPr>
        <w:t>应在合同到期日或合同提前终止后</w:t>
      </w:r>
      <w:r>
        <w:rPr>
          <w:rFonts w:hint="eastAsia" w:ascii="Times New Roman" w:hAnsi="Times New Roman" w:eastAsia="宋体" w:cs="宋体"/>
          <w:kern w:val="0"/>
          <w:sz w:val="24"/>
          <w:szCs w:val="28"/>
        </w:rPr>
        <w:t>15个工作</w:t>
      </w:r>
      <w:r>
        <w:rPr>
          <w:rFonts w:ascii="Times New Roman" w:hAnsi="Times New Roman" w:eastAsia="宋体" w:cs="宋体"/>
          <w:kern w:val="0"/>
          <w:sz w:val="24"/>
          <w:szCs w:val="28"/>
        </w:rPr>
        <w:t>日内，将</w:t>
      </w:r>
      <w:r>
        <w:rPr>
          <w:rFonts w:hint="eastAsia" w:ascii="Times New Roman" w:hAnsi="Times New Roman" w:eastAsia="宋体" w:cs="宋体"/>
          <w:kern w:val="0"/>
          <w:sz w:val="24"/>
          <w:szCs w:val="28"/>
        </w:rPr>
        <w:t>租赁</w:t>
      </w:r>
      <w:r>
        <w:rPr>
          <w:rFonts w:ascii="Times New Roman" w:hAnsi="Times New Roman" w:eastAsia="宋体" w:cs="宋体"/>
          <w:kern w:val="0"/>
          <w:sz w:val="24"/>
          <w:szCs w:val="28"/>
        </w:rPr>
        <w:t>范围内的所有</w:t>
      </w:r>
      <w:r>
        <w:rPr>
          <w:rFonts w:hint="eastAsia" w:ascii="Times New Roman" w:hAnsi="Times New Roman" w:eastAsia="宋体" w:cs="宋体"/>
          <w:kern w:val="0"/>
          <w:sz w:val="24"/>
          <w:szCs w:val="28"/>
        </w:rPr>
        <w:t>甲方</w:t>
      </w:r>
      <w:r>
        <w:rPr>
          <w:rFonts w:ascii="Times New Roman" w:hAnsi="Times New Roman" w:eastAsia="宋体" w:cs="宋体"/>
          <w:kern w:val="0"/>
          <w:sz w:val="24"/>
          <w:szCs w:val="28"/>
        </w:rPr>
        <w:t>资产，在数量、型号与原物</w:t>
      </w:r>
      <w:r>
        <w:rPr>
          <w:rFonts w:hint="eastAsia" w:ascii="Times New Roman" w:hAnsi="Times New Roman" w:eastAsia="宋体" w:cs="宋体"/>
          <w:kern w:val="0"/>
          <w:sz w:val="24"/>
          <w:szCs w:val="28"/>
        </w:rPr>
        <w:t>一</w:t>
      </w:r>
      <w:r>
        <w:rPr>
          <w:rFonts w:ascii="Times New Roman" w:hAnsi="Times New Roman" w:eastAsia="宋体" w:cs="宋体"/>
          <w:kern w:val="0"/>
          <w:sz w:val="24"/>
          <w:szCs w:val="28"/>
        </w:rPr>
        <w:t>致下，交还</w:t>
      </w:r>
      <w:r>
        <w:rPr>
          <w:rFonts w:hint="eastAsia" w:ascii="Times New Roman" w:hAnsi="Times New Roman" w:eastAsia="宋体" w:cs="宋体"/>
          <w:kern w:val="0"/>
          <w:sz w:val="24"/>
          <w:szCs w:val="28"/>
        </w:rPr>
        <w:t>甲方</w:t>
      </w:r>
      <w:r>
        <w:rPr>
          <w:rFonts w:ascii="Times New Roman" w:hAnsi="Times New Roman" w:eastAsia="宋体" w:cs="宋体"/>
          <w:kern w:val="0"/>
          <w:sz w:val="24"/>
          <w:szCs w:val="28"/>
        </w:rPr>
        <w:t>(</w:t>
      </w:r>
      <w:r>
        <w:rPr>
          <w:rFonts w:hint="eastAsia" w:ascii="Times New Roman" w:hAnsi="Times New Roman" w:eastAsia="宋体" w:cs="宋体"/>
          <w:kern w:val="0"/>
          <w:sz w:val="24"/>
          <w:szCs w:val="28"/>
        </w:rPr>
        <w:t>正常使用</w:t>
      </w:r>
      <w:r>
        <w:rPr>
          <w:rFonts w:ascii="Times New Roman" w:hAnsi="Times New Roman" w:eastAsia="宋体" w:cs="宋体"/>
          <w:kern w:val="0"/>
          <w:sz w:val="24"/>
          <w:szCs w:val="28"/>
        </w:rPr>
        <w:t>损耗除外)</w:t>
      </w:r>
      <w:r>
        <w:rPr>
          <w:rFonts w:hint="eastAsia" w:ascii="Times New Roman" w:hAnsi="Times New Roman" w:eastAsia="宋体" w:cs="宋体"/>
          <w:kern w:val="0"/>
          <w:sz w:val="24"/>
          <w:szCs w:val="28"/>
        </w:rPr>
        <w:t>，交还</w:t>
      </w:r>
      <w:r>
        <w:rPr>
          <w:rFonts w:ascii="Times New Roman" w:hAnsi="Times New Roman" w:eastAsia="宋体" w:cs="宋体"/>
          <w:kern w:val="0"/>
          <w:sz w:val="24"/>
          <w:szCs w:val="28"/>
        </w:rPr>
        <w:t>期间</w:t>
      </w:r>
      <w:r>
        <w:rPr>
          <w:rFonts w:hint="eastAsia" w:ascii="Times New Roman" w:hAnsi="Times New Roman" w:eastAsia="宋体" w:cs="宋体"/>
          <w:kern w:val="0"/>
          <w:sz w:val="24"/>
          <w:szCs w:val="28"/>
        </w:rPr>
        <w:t>为合同提前终止日或到期日起15个工作日内；乙方支付合同提前终止日或到期日之前实际发生的能源费，合同提前终止日或到期日之后能源费由甲方负责。</w:t>
      </w:r>
    </w:p>
    <w:p>
      <w:pPr>
        <w:pStyle w:val="29"/>
        <w:widowControl/>
        <w:numPr>
          <w:ilvl w:val="0"/>
          <w:numId w:val="13"/>
        </w:numPr>
        <w:tabs>
          <w:tab w:val="left" w:pos="567"/>
        </w:tabs>
        <w:spacing w:line="360" w:lineRule="auto"/>
        <w:ind w:left="0" w:firstLine="0" w:firstLineChars="0"/>
        <w:jc w:val="left"/>
        <w:rPr>
          <w:rFonts w:ascii="Times New Roman" w:hAnsi="Times New Roman" w:eastAsia="宋体" w:cs="宋体"/>
          <w:color w:val="000000" w:themeColor="text1"/>
          <w:kern w:val="0"/>
          <w:sz w:val="24"/>
          <w:szCs w:val="28"/>
        </w:rPr>
      </w:pPr>
      <w:r>
        <w:rPr>
          <w:rFonts w:hint="eastAsia" w:ascii="Times New Roman" w:hAnsi="Times New Roman" w:eastAsia="宋体" w:cs="宋体"/>
          <w:kern w:val="0"/>
          <w:sz w:val="24"/>
          <w:szCs w:val="28"/>
        </w:rPr>
        <w:t>交还</w:t>
      </w:r>
      <w:r>
        <w:rPr>
          <w:rFonts w:ascii="Times New Roman" w:hAnsi="Times New Roman" w:eastAsia="宋体" w:cs="宋体"/>
          <w:kern w:val="0"/>
          <w:sz w:val="24"/>
          <w:szCs w:val="28"/>
        </w:rPr>
        <w:t>期间</w:t>
      </w:r>
      <w:r>
        <w:rPr>
          <w:rFonts w:hint="eastAsia" w:ascii="Times New Roman" w:hAnsi="Times New Roman" w:eastAsia="宋体" w:cs="宋体"/>
          <w:kern w:val="0"/>
          <w:sz w:val="24"/>
          <w:szCs w:val="28"/>
        </w:rPr>
        <w:t>双方做好对外公示告知，双方委派专人进行交接，一方</w:t>
      </w:r>
      <w:r>
        <w:rPr>
          <w:rFonts w:ascii="Times New Roman" w:hAnsi="Times New Roman" w:eastAsia="宋体" w:cs="宋体"/>
          <w:kern w:val="0"/>
          <w:sz w:val="24"/>
          <w:szCs w:val="28"/>
        </w:rPr>
        <w:t>应配合</w:t>
      </w:r>
      <w:r>
        <w:rPr>
          <w:rFonts w:hint="eastAsia" w:ascii="Times New Roman" w:hAnsi="Times New Roman" w:eastAsia="宋体" w:cs="宋体"/>
          <w:kern w:val="0"/>
          <w:sz w:val="24"/>
          <w:szCs w:val="28"/>
        </w:rPr>
        <w:t>对方</w:t>
      </w:r>
      <w:r>
        <w:rPr>
          <w:rFonts w:ascii="Times New Roman" w:hAnsi="Times New Roman" w:eastAsia="宋体" w:cs="宋体"/>
          <w:kern w:val="0"/>
          <w:sz w:val="24"/>
          <w:szCs w:val="28"/>
        </w:rPr>
        <w:t>经营管理工作的正常运行</w:t>
      </w:r>
      <w:r>
        <w:rPr>
          <w:rFonts w:hint="eastAsia" w:ascii="Times New Roman" w:hAnsi="Times New Roman" w:eastAsia="宋体" w:cs="宋体"/>
          <w:kern w:val="0"/>
          <w:sz w:val="24"/>
          <w:szCs w:val="28"/>
        </w:rPr>
        <w:t>，双方进行</w:t>
      </w:r>
      <w:r>
        <w:rPr>
          <w:rFonts w:ascii="Times New Roman" w:hAnsi="Times New Roman" w:eastAsia="宋体" w:cs="宋体"/>
          <w:kern w:val="0"/>
          <w:sz w:val="24"/>
          <w:szCs w:val="28"/>
        </w:rPr>
        <w:t>财</w:t>
      </w:r>
      <w:r>
        <w:rPr>
          <w:rFonts w:hint="eastAsia" w:ascii="Times New Roman" w:hAnsi="Times New Roman" w:eastAsia="宋体" w:cs="宋体"/>
          <w:kern w:val="0"/>
          <w:sz w:val="24"/>
          <w:szCs w:val="28"/>
        </w:rPr>
        <w:t>产</w:t>
      </w:r>
      <w:r>
        <w:rPr>
          <w:rFonts w:ascii="Times New Roman" w:hAnsi="Times New Roman" w:eastAsia="宋体" w:cs="宋体"/>
          <w:kern w:val="0"/>
          <w:sz w:val="24"/>
          <w:szCs w:val="28"/>
        </w:rPr>
        <w:t>交接和全部</w:t>
      </w:r>
      <w:r>
        <w:rPr>
          <w:rFonts w:hint="eastAsia" w:ascii="Times New Roman" w:hAnsi="Times New Roman" w:eastAsia="宋体" w:cs="宋体"/>
          <w:kern w:val="0"/>
          <w:sz w:val="24"/>
          <w:szCs w:val="28"/>
        </w:rPr>
        <w:t>甲方提供的</w:t>
      </w:r>
      <w:r>
        <w:rPr>
          <w:rFonts w:ascii="Times New Roman" w:hAnsi="Times New Roman" w:eastAsia="宋体" w:cs="宋体"/>
          <w:kern w:val="0"/>
          <w:sz w:val="24"/>
          <w:szCs w:val="28"/>
        </w:rPr>
        <w:t>资</w:t>
      </w:r>
      <w:r>
        <w:rPr>
          <w:rFonts w:ascii="Times New Roman" w:hAnsi="Times New Roman" w:eastAsia="宋体" w:cs="宋体"/>
          <w:color w:val="000000" w:themeColor="text1"/>
          <w:kern w:val="0"/>
          <w:sz w:val="24"/>
          <w:szCs w:val="28"/>
        </w:rPr>
        <w:t>料</w:t>
      </w:r>
      <w:r>
        <w:rPr>
          <w:rFonts w:hint="eastAsia" w:ascii="Times New Roman" w:hAnsi="Times New Roman" w:eastAsia="宋体" w:cs="宋体"/>
          <w:color w:val="000000" w:themeColor="text1"/>
          <w:kern w:val="0"/>
          <w:sz w:val="24"/>
          <w:szCs w:val="28"/>
        </w:rPr>
        <w:t>（涉及乙方商业秘密的资料除外）</w:t>
      </w:r>
      <w:r>
        <w:rPr>
          <w:rFonts w:ascii="Times New Roman" w:hAnsi="Times New Roman" w:eastAsia="宋体" w:cs="宋体"/>
          <w:color w:val="000000" w:themeColor="text1"/>
          <w:kern w:val="0"/>
          <w:sz w:val="24"/>
          <w:szCs w:val="28"/>
        </w:rPr>
        <w:t>移交</w:t>
      </w:r>
      <w:r>
        <w:rPr>
          <w:rFonts w:hint="eastAsia" w:ascii="Times New Roman" w:hAnsi="Times New Roman" w:eastAsia="宋体" w:cs="宋体"/>
          <w:color w:val="000000" w:themeColor="text1"/>
          <w:kern w:val="0"/>
          <w:sz w:val="24"/>
          <w:szCs w:val="28"/>
        </w:rPr>
        <w:t>。</w:t>
      </w:r>
    </w:p>
    <w:p>
      <w:pPr>
        <w:pStyle w:val="29"/>
        <w:widowControl/>
        <w:numPr>
          <w:ilvl w:val="0"/>
          <w:numId w:val="13"/>
        </w:numPr>
        <w:tabs>
          <w:tab w:val="left" w:pos="567"/>
        </w:tabs>
        <w:spacing w:line="360" w:lineRule="auto"/>
        <w:ind w:left="0" w:firstLine="0" w:firstLineChars="0"/>
        <w:jc w:val="left"/>
        <w:rPr>
          <w:rFonts w:ascii="Times New Roman" w:hAnsi="Times New Roman" w:eastAsia="宋体" w:cs="宋体"/>
          <w:color w:val="000000" w:themeColor="text1"/>
          <w:kern w:val="0"/>
          <w:sz w:val="24"/>
          <w:szCs w:val="28"/>
        </w:rPr>
      </w:pPr>
      <w:r>
        <w:rPr>
          <w:rFonts w:hint="eastAsia" w:ascii="Times New Roman" w:hAnsi="Times New Roman" w:eastAsia="宋体" w:cs="宋体"/>
          <w:color w:val="000000" w:themeColor="text1"/>
          <w:kern w:val="0"/>
          <w:sz w:val="24"/>
          <w:szCs w:val="28"/>
        </w:rPr>
        <w:t>交还期间乙方做好剧院的安保事宜，确保资产有序交接，第三方人员在此期间进入剧院需提前告知，得到乙方同意后方可进入。</w:t>
      </w:r>
    </w:p>
    <w:p>
      <w:pPr>
        <w:pStyle w:val="29"/>
        <w:widowControl/>
        <w:numPr>
          <w:ilvl w:val="0"/>
          <w:numId w:val="13"/>
        </w:numPr>
        <w:tabs>
          <w:tab w:val="left" w:pos="567"/>
        </w:tabs>
        <w:spacing w:line="360" w:lineRule="auto"/>
        <w:ind w:left="0" w:firstLine="0" w:firstLineChars="0"/>
        <w:rPr>
          <w:rFonts w:ascii="Times New Roman" w:hAnsi="Times New Roman" w:eastAsia="宋体" w:cs="宋体"/>
          <w:color w:val="000000" w:themeColor="text1"/>
          <w:kern w:val="0"/>
          <w:sz w:val="24"/>
          <w:szCs w:val="28"/>
        </w:rPr>
      </w:pPr>
      <w:r>
        <w:rPr>
          <w:rFonts w:hint="eastAsia" w:ascii="Times New Roman" w:hAnsi="Times New Roman" w:eastAsia="宋体" w:cs="宋体"/>
          <w:color w:val="000000" w:themeColor="text1"/>
          <w:kern w:val="0"/>
          <w:sz w:val="24"/>
          <w:szCs w:val="28"/>
        </w:rPr>
        <w:t>对于</w:t>
      </w:r>
      <w:r>
        <w:rPr>
          <w:rFonts w:ascii="Times New Roman" w:hAnsi="Times New Roman" w:eastAsia="宋体" w:cs="宋体"/>
          <w:color w:val="000000" w:themeColor="text1"/>
          <w:kern w:val="0"/>
          <w:sz w:val="24"/>
          <w:szCs w:val="28"/>
        </w:rPr>
        <w:t>乙方</w:t>
      </w:r>
      <w:r>
        <w:rPr>
          <w:rFonts w:hint="eastAsia" w:ascii="Times New Roman" w:hAnsi="Times New Roman" w:eastAsia="宋体" w:cs="宋体"/>
          <w:color w:val="000000" w:themeColor="text1"/>
          <w:kern w:val="0"/>
          <w:sz w:val="24"/>
          <w:szCs w:val="28"/>
        </w:rPr>
        <w:t>有权</w:t>
      </w:r>
      <w:r>
        <w:rPr>
          <w:rFonts w:ascii="Times New Roman" w:hAnsi="Times New Roman" w:eastAsia="宋体" w:cs="宋体"/>
          <w:color w:val="000000" w:themeColor="text1"/>
          <w:kern w:val="0"/>
          <w:sz w:val="24"/>
          <w:szCs w:val="28"/>
        </w:rPr>
        <w:t>取得的政府补贴，</w:t>
      </w:r>
      <w:r>
        <w:rPr>
          <w:rFonts w:hint="eastAsia" w:ascii="Times New Roman" w:hAnsi="Times New Roman" w:eastAsia="宋体" w:cs="宋体"/>
          <w:color w:val="000000" w:themeColor="text1"/>
          <w:kern w:val="0"/>
          <w:sz w:val="24"/>
          <w:szCs w:val="28"/>
        </w:rPr>
        <w:t>甲方应当积极配合乙方进行</w:t>
      </w:r>
      <w:r>
        <w:rPr>
          <w:rFonts w:ascii="Times New Roman" w:hAnsi="Times New Roman" w:eastAsia="宋体" w:cs="宋体"/>
          <w:color w:val="000000" w:themeColor="text1"/>
          <w:kern w:val="0"/>
          <w:sz w:val="24"/>
          <w:szCs w:val="28"/>
        </w:rPr>
        <w:t>申领</w:t>
      </w:r>
      <w:r>
        <w:rPr>
          <w:rFonts w:hint="eastAsia" w:ascii="Times New Roman" w:hAnsi="Times New Roman" w:eastAsia="宋体" w:cs="宋体"/>
          <w:color w:val="000000" w:themeColor="text1"/>
          <w:kern w:val="0"/>
          <w:sz w:val="24"/>
          <w:szCs w:val="28"/>
        </w:rPr>
        <w:t>，</w:t>
      </w:r>
      <w:r>
        <w:rPr>
          <w:rFonts w:hint="eastAsia" w:ascii="Times New Roman" w:hAnsi="Times New Roman" w:eastAsia="宋体" w:cs="宋体"/>
          <w:kern w:val="0"/>
          <w:sz w:val="24"/>
          <w:szCs w:val="28"/>
        </w:rPr>
        <w:t>包括乙方在</w:t>
      </w:r>
      <w:r>
        <w:rPr>
          <w:rFonts w:hint="eastAsia" w:ascii="Times New Roman" w:hAnsi="Times New Roman" w:eastAsia="宋体" w:cs="宋体"/>
          <w:color w:val="000000" w:themeColor="text1"/>
          <w:kern w:val="0"/>
          <w:sz w:val="24"/>
          <w:szCs w:val="28"/>
        </w:rPr>
        <w:t>本</w:t>
      </w:r>
      <w:r>
        <w:rPr>
          <w:rFonts w:hint="eastAsia" w:ascii="Times New Roman" w:hAnsi="Times New Roman" w:eastAsia="宋体" w:cs="宋体"/>
          <w:kern w:val="0"/>
          <w:sz w:val="24"/>
          <w:szCs w:val="28"/>
        </w:rPr>
        <w:t>合同</w:t>
      </w:r>
      <w:r>
        <w:rPr>
          <w:rFonts w:ascii="Times New Roman" w:hAnsi="Times New Roman" w:eastAsia="宋体" w:cs="宋体"/>
          <w:kern w:val="0"/>
          <w:sz w:val="24"/>
          <w:szCs w:val="28"/>
        </w:rPr>
        <w:t>届满或终止</w:t>
      </w:r>
      <w:r>
        <w:rPr>
          <w:rFonts w:hint="eastAsia" w:ascii="Times New Roman" w:hAnsi="Times New Roman" w:eastAsia="宋体" w:cs="宋体"/>
          <w:kern w:val="0"/>
          <w:sz w:val="24"/>
          <w:szCs w:val="28"/>
        </w:rPr>
        <w:t>前已经申请或通过的政府补贴或其他资金支持等，在</w:t>
      </w:r>
      <w:r>
        <w:rPr>
          <w:rFonts w:hint="eastAsia" w:ascii="Times New Roman" w:hAnsi="Times New Roman" w:eastAsia="宋体" w:cs="宋体"/>
          <w:color w:val="000000" w:themeColor="text1"/>
          <w:kern w:val="0"/>
          <w:sz w:val="24"/>
          <w:szCs w:val="28"/>
        </w:rPr>
        <w:t>本</w:t>
      </w:r>
      <w:r>
        <w:rPr>
          <w:rFonts w:hint="eastAsia" w:ascii="Times New Roman" w:hAnsi="Times New Roman" w:eastAsia="宋体" w:cs="宋体"/>
          <w:kern w:val="0"/>
          <w:sz w:val="24"/>
          <w:szCs w:val="28"/>
        </w:rPr>
        <w:t>合同</w:t>
      </w:r>
      <w:r>
        <w:rPr>
          <w:rFonts w:ascii="Times New Roman" w:hAnsi="Times New Roman" w:eastAsia="宋体" w:cs="宋体"/>
          <w:kern w:val="0"/>
          <w:sz w:val="24"/>
          <w:szCs w:val="28"/>
        </w:rPr>
        <w:t>届满或终止</w:t>
      </w:r>
      <w:r>
        <w:rPr>
          <w:rFonts w:hint="eastAsia" w:ascii="Times New Roman" w:hAnsi="Times New Roman" w:eastAsia="宋体" w:cs="宋体"/>
          <w:kern w:val="0"/>
          <w:sz w:val="24"/>
          <w:szCs w:val="28"/>
        </w:rPr>
        <w:t>后予以通过或发放的政府补贴或其他资金支持等。</w:t>
      </w:r>
    </w:p>
    <w:p>
      <w:pPr>
        <w:pStyle w:val="29"/>
        <w:widowControl/>
        <w:numPr>
          <w:ilvl w:val="0"/>
          <w:numId w:val="13"/>
        </w:numPr>
        <w:tabs>
          <w:tab w:val="left" w:pos="567"/>
        </w:tabs>
        <w:spacing w:line="360" w:lineRule="auto"/>
        <w:ind w:left="0" w:firstLine="0" w:firstLineChars="0"/>
        <w:jc w:val="left"/>
        <w:rPr>
          <w:rFonts w:ascii="Times New Roman" w:hAnsi="Times New Roman" w:eastAsia="宋体" w:cs="宋体"/>
          <w:kern w:val="0"/>
          <w:sz w:val="24"/>
          <w:szCs w:val="28"/>
        </w:rPr>
      </w:pPr>
      <w:r>
        <w:rPr>
          <w:rFonts w:ascii="Times New Roman" w:hAnsi="Times New Roman" w:eastAsia="宋体" w:cs="宋体"/>
          <w:kern w:val="0"/>
          <w:sz w:val="24"/>
          <w:szCs w:val="28"/>
        </w:rPr>
        <w:t>在本合同期满或提前终止时，乙方在</w:t>
      </w:r>
      <w:r>
        <w:rPr>
          <w:rFonts w:hint="eastAsia" w:ascii="Times New Roman" w:hAnsi="Times New Roman" w:eastAsia="宋体" w:cs="宋体"/>
          <w:kern w:val="0"/>
          <w:sz w:val="24"/>
          <w:szCs w:val="28"/>
        </w:rPr>
        <w:t>租赁</w:t>
      </w:r>
      <w:r>
        <w:rPr>
          <w:rFonts w:ascii="Times New Roman" w:hAnsi="Times New Roman" w:eastAsia="宋体" w:cs="宋体"/>
          <w:kern w:val="0"/>
          <w:sz w:val="24"/>
          <w:szCs w:val="28"/>
        </w:rPr>
        <w:t>期间自行购置的设备、设施，由乙</w:t>
      </w:r>
      <w:r>
        <w:rPr>
          <w:rFonts w:hint="eastAsia" w:ascii="Times New Roman" w:hAnsi="Times New Roman" w:eastAsia="宋体" w:cs="宋体"/>
          <w:kern w:val="0"/>
          <w:sz w:val="24"/>
          <w:szCs w:val="28"/>
        </w:rPr>
        <w:t>方</w:t>
      </w:r>
      <w:r>
        <w:rPr>
          <w:rFonts w:ascii="Times New Roman" w:hAnsi="Times New Roman" w:eastAsia="宋体" w:cs="宋体"/>
          <w:kern w:val="0"/>
          <w:sz w:val="24"/>
          <w:szCs w:val="28"/>
        </w:rPr>
        <w:t>自行处理，在自行处理时，不得损坏甲方的设备、设施。</w:t>
      </w:r>
      <w:r>
        <w:rPr>
          <w:rFonts w:hint="eastAsia" w:ascii="Times New Roman" w:hAnsi="Times New Roman" w:eastAsia="宋体" w:cs="宋体"/>
          <w:kern w:val="0"/>
          <w:sz w:val="24"/>
          <w:szCs w:val="28"/>
        </w:rPr>
        <w:t>超过15个工作日</w:t>
      </w:r>
      <w:r>
        <w:rPr>
          <w:rFonts w:ascii="Times New Roman" w:hAnsi="Times New Roman" w:eastAsia="宋体" w:cs="宋体"/>
          <w:kern w:val="0"/>
          <w:sz w:val="24"/>
          <w:szCs w:val="28"/>
        </w:rPr>
        <w:t>未作处理的，视乙方的遗弃物，由甲方处置。</w:t>
      </w:r>
    </w:p>
    <w:p>
      <w:pPr>
        <w:pStyle w:val="29"/>
        <w:widowControl/>
        <w:numPr>
          <w:ilvl w:val="0"/>
          <w:numId w:val="13"/>
        </w:numPr>
        <w:tabs>
          <w:tab w:val="left" w:pos="567"/>
        </w:tabs>
        <w:spacing w:line="360" w:lineRule="auto"/>
        <w:ind w:left="0" w:firstLine="0" w:firstLineChars="0"/>
        <w:jc w:val="left"/>
        <w:rPr>
          <w:rFonts w:ascii="Times New Roman" w:hAnsi="Times New Roman" w:eastAsia="宋体" w:cs="宋体"/>
          <w:kern w:val="0"/>
          <w:sz w:val="24"/>
          <w:szCs w:val="28"/>
        </w:rPr>
      </w:pPr>
      <w:r>
        <w:rPr>
          <w:rFonts w:hint="eastAsia" w:ascii="Times New Roman" w:hAnsi="Times New Roman" w:eastAsia="宋体" w:cs="宋体"/>
          <w:kern w:val="0"/>
          <w:sz w:val="24"/>
          <w:szCs w:val="28"/>
        </w:rPr>
        <w:t>甲方于合同提前终止日或到期后，甲方在收到乙方收据的</w:t>
      </w:r>
      <w:r>
        <w:rPr>
          <w:rFonts w:ascii="Times New Roman" w:hAnsi="Times New Roman" w:eastAsia="宋体" w:cs="宋体"/>
          <w:kern w:val="0"/>
          <w:sz w:val="24"/>
          <w:szCs w:val="28"/>
        </w:rPr>
        <w:t>15</w:t>
      </w:r>
      <w:r>
        <w:rPr>
          <w:rFonts w:hint="eastAsia" w:ascii="Times New Roman" w:hAnsi="Times New Roman" w:eastAsia="宋体" w:cs="宋体"/>
          <w:kern w:val="0"/>
          <w:sz w:val="24"/>
          <w:szCs w:val="28"/>
        </w:rPr>
        <w:t>日内退还</w:t>
      </w:r>
      <w:r>
        <w:rPr>
          <w:rFonts w:ascii="Times New Roman" w:hAnsi="Times New Roman" w:eastAsia="宋体" w:cs="宋体"/>
          <w:kern w:val="0"/>
          <w:sz w:val="24"/>
          <w:szCs w:val="28"/>
        </w:rPr>
        <w:t>人民币</w:t>
      </w:r>
      <w:r>
        <w:rPr>
          <w:rFonts w:hint="eastAsia" w:ascii="Times New Roman" w:hAnsi="Times New Roman" w:eastAsia="宋体" w:cs="宋体"/>
          <w:kern w:val="0"/>
          <w:sz w:val="24"/>
          <w:szCs w:val="28"/>
        </w:rPr>
        <w:t>伍</w:t>
      </w:r>
      <w:r>
        <w:rPr>
          <w:rFonts w:ascii="Times New Roman" w:hAnsi="Times New Roman" w:eastAsia="宋体" w:cs="宋体"/>
          <w:kern w:val="0"/>
          <w:sz w:val="24"/>
          <w:szCs w:val="28"/>
        </w:rPr>
        <w:t>拾万元整（￥</w:t>
      </w:r>
      <w:r>
        <w:rPr>
          <w:rFonts w:hint="eastAsia" w:ascii="Times New Roman" w:hAnsi="Times New Roman" w:eastAsia="宋体" w:cs="宋体"/>
          <w:kern w:val="0"/>
          <w:sz w:val="24"/>
          <w:szCs w:val="28"/>
        </w:rPr>
        <w:t>5</w:t>
      </w:r>
      <w:r>
        <w:rPr>
          <w:rFonts w:ascii="Times New Roman" w:hAnsi="Times New Roman" w:eastAsia="宋体" w:cs="宋体"/>
          <w:kern w:val="0"/>
          <w:sz w:val="24"/>
          <w:szCs w:val="28"/>
        </w:rPr>
        <w:t>00,000.00整）的</w:t>
      </w:r>
      <w:r>
        <w:rPr>
          <w:rFonts w:hint="eastAsia" w:ascii="Times New Roman" w:hAnsi="Times New Roman" w:eastAsia="宋体" w:cs="宋体"/>
          <w:kern w:val="0"/>
          <w:sz w:val="24"/>
          <w:szCs w:val="28"/>
        </w:rPr>
        <w:t>租赁保证金。</w:t>
      </w:r>
    </w:p>
    <w:p>
      <w:pPr>
        <w:pStyle w:val="29"/>
        <w:widowControl/>
        <w:numPr>
          <w:ilvl w:val="0"/>
          <w:numId w:val="13"/>
        </w:numPr>
        <w:tabs>
          <w:tab w:val="left" w:pos="567"/>
        </w:tabs>
        <w:spacing w:line="360" w:lineRule="auto"/>
        <w:ind w:left="0" w:firstLine="0" w:firstLineChars="0"/>
        <w:jc w:val="left"/>
        <w:rPr>
          <w:rFonts w:ascii="Times New Roman" w:hAnsi="Times New Roman" w:eastAsia="宋体" w:cs="宋体"/>
          <w:kern w:val="0"/>
          <w:sz w:val="24"/>
          <w:szCs w:val="28"/>
        </w:rPr>
      </w:pPr>
      <w:r>
        <w:rPr>
          <w:rFonts w:hint="eastAsia" w:ascii="Times New Roman" w:hAnsi="Times New Roman" w:eastAsia="宋体" w:cs="宋体"/>
          <w:kern w:val="0"/>
          <w:sz w:val="24"/>
          <w:szCs w:val="28"/>
        </w:rPr>
        <w:t>续约事宜：乙方在租赁期满后要求继续承租该租赁物业的，应于租赁期限届满前至少提前一年达成续租或终止租赁约定。甲方根据相关制度落实公开招租工作，同等条件下乙方享有优先续约权。</w:t>
      </w:r>
    </w:p>
    <w:p>
      <w:pPr>
        <w:pStyle w:val="29"/>
        <w:widowControl/>
        <w:tabs>
          <w:tab w:val="left" w:pos="567"/>
        </w:tabs>
        <w:spacing w:line="360" w:lineRule="auto"/>
        <w:ind w:firstLine="0" w:firstLineChars="0"/>
        <w:jc w:val="left"/>
        <w:rPr>
          <w:rFonts w:ascii="Times New Roman" w:hAnsi="Times New Roman" w:eastAsia="宋体" w:cs="宋体"/>
          <w:kern w:val="0"/>
          <w:sz w:val="24"/>
          <w:szCs w:val="28"/>
        </w:rPr>
      </w:pPr>
    </w:p>
    <w:p>
      <w:pPr>
        <w:pStyle w:val="2"/>
      </w:pPr>
      <w:bookmarkStart w:id="16" w:name="_Toc42710110"/>
      <w:r>
        <w:rPr>
          <w:rFonts w:hint="eastAsia"/>
        </w:rPr>
        <w:t>第十二条 其他</w:t>
      </w:r>
      <w:bookmarkEnd w:id="16"/>
    </w:p>
    <w:p>
      <w:pPr>
        <w:pStyle w:val="29"/>
        <w:widowControl/>
        <w:numPr>
          <w:ilvl w:val="0"/>
          <w:numId w:val="14"/>
        </w:numPr>
        <w:tabs>
          <w:tab w:val="left" w:pos="142"/>
          <w:tab w:val="left" w:pos="426"/>
        </w:tabs>
        <w:spacing w:line="360" w:lineRule="auto"/>
        <w:ind w:left="0" w:firstLine="0" w:firstLineChars="0"/>
        <w:jc w:val="left"/>
        <w:rPr>
          <w:rFonts w:ascii="Times New Roman" w:hAnsi="Times New Roman" w:eastAsia="宋体" w:cs="宋体"/>
          <w:kern w:val="0"/>
          <w:sz w:val="24"/>
          <w:szCs w:val="28"/>
        </w:rPr>
      </w:pPr>
      <w:r>
        <w:rPr>
          <w:rFonts w:hint="eastAsia" w:ascii="Times New Roman" w:hAnsi="Times New Roman" w:eastAsia="宋体" w:cs="宋体"/>
          <w:kern w:val="0"/>
          <w:sz w:val="24"/>
          <w:szCs w:val="28"/>
        </w:rPr>
        <w:t>本合同在履行期间内，建筑物、设施设备发生的权属纠纷，建筑物的相邻纠纷，建筑物、设施设备本身质量原因导致的纠纷由甲方负责解决，并承担相关责任及费用，如涉及乙方的权益，甲方应就解决方案告知乙方同意后进行实施；其他运营过程中因乙方原因发生的与第三方的纠纷由乙方负责解决并承担相应的责任及费用，如涉及甲方的权益，乙方应就解决方案告知甲方同意后进行实施。</w:t>
      </w:r>
    </w:p>
    <w:p>
      <w:pPr>
        <w:pStyle w:val="29"/>
        <w:widowControl/>
        <w:numPr>
          <w:ilvl w:val="0"/>
          <w:numId w:val="14"/>
        </w:numPr>
        <w:tabs>
          <w:tab w:val="left" w:pos="142"/>
          <w:tab w:val="left" w:pos="426"/>
        </w:tabs>
        <w:spacing w:line="360" w:lineRule="auto"/>
        <w:ind w:left="0" w:firstLine="0" w:firstLineChars="0"/>
        <w:jc w:val="left"/>
        <w:rPr>
          <w:rFonts w:ascii="Times New Roman" w:hAnsi="Times New Roman" w:eastAsia="宋体" w:cs="宋体"/>
          <w:kern w:val="0"/>
          <w:sz w:val="24"/>
          <w:szCs w:val="28"/>
        </w:rPr>
      </w:pPr>
      <w:r>
        <w:rPr>
          <w:rFonts w:hint="eastAsia" w:ascii="Times New Roman" w:hAnsi="Times New Roman" w:eastAsia="宋体" w:cs="宋体"/>
          <w:kern w:val="0"/>
          <w:sz w:val="24"/>
          <w:szCs w:val="28"/>
        </w:rPr>
        <w:t>保密义务：双方对本合同内容及履行过程中所接触或获知的对方的任何商业信息均有保密义务，除非有明显的证据证明该等信息属于公知信息或者事先得到对方的书面授权。该等保密义务在本合同终止后仍然继续有效。</w:t>
      </w:r>
    </w:p>
    <w:p>
      <w:pPr>
        <w:pStyle w:val="29"/>
        <w:widowControl/>
        <w:numPr>
          <w:ilvl w:val="0"/>
          <w:numId w:val="14"/>
        </w:numPr>
        <w:tabs>
          <w:tab w:val="left" w:pos="142"/>
          <w:tab w:val="left" w:pos="426"/>
        </w:tabs>
        <w:spacing w:line="360" w:lineRule="auto"/>
        <w:ind w:left="0" w:firstLine="0" w:firstLineChars="0"/>
        <w:jc w:val="left"/>
        <w:rPr>
          <w:rFonts w:ascii="Times New Roman" w:hAnsi="Times New Roman" w:eastAsia="宋体" w:cs="宋体"/>
          <w:kern w:val="0"/>
          <w:sz w:val="24"/>
          <w:szCs w:val="28"/>
        </w:rPr>
      </w:pPr>
      <w:r>
        <w:rPr>
          <w:rFonts w:hint="eastAsia" w:ascii="Times New Roman" w:hAnsi="Times New Roman" w:eastAsia="宋体" w:cs="宋体"/>
          <w:kern w:val="0"/>
          <w:sz w:val="24"/>
          <w:szCs w:val="28"/>
        </w:rPr>
        <w:t>合同的解除：双方协商一致的情况下，本合同可被解除。</w:t>
      </w:r>
    </w:p>
    <w:p>
      <w:pPr>
        <w:pStyle w:val="29"/>
        <w:widowControl/>
        <w:numPr>
          <w:ilvl w:val="0"/>
          <w:numId w:val="14"/>
        </w:numPr>
        <w:tabs>
          <w:tab w:val="left" w:pos="142"/>
          <w:tab w:val="left" w:pos="426"/>
        </w:tabs>
        <w:spacing w:line="360" w:lineRule="auto"/>
        <w:ind w:left="0" w:firstLine="0" w:firstLineChars="0"/>
        <w:jc w:val="left"/>
        <w:rPr>
          <w:rFonts w:ascii="Times New Roman" w:hAnsi="Times New Roman" w:eastAsia="宋体" w:cs="宋体"/>
          <w:kern w:val="0"/>
          <w:sz w:val="24"/>
          <w:szCs w:val="28"/>
        </w:rPr>
      </w:pPr>
      <w:r>
        <w:rPr>
          <w:rFonts w:ascii="Times New Roman" w:hAnsi="Times New Roman" w:eastAsia="宋体" w:cs="宋体"/>
          <w:kern w:val="0"/>
          <w:sz w:val="24"/>
          <w:szCs w:val="28"/>
        </w:rPr>
        <w:t>本合同如发生争执，双方应在坚持互让互谅原则的基础上，进行协商解决。协商不成时，向</w:t>
      </w:r>
      <w:r>
        <w:rPr>
          <w:rFonts w:hint="eastAsia" w:ascii="Times New Roman" w:hAnsi="Times New Roman" w:eastAsia="宋体" w:cs="宋体"/>
          <w:kern w:val="0"/>
          <w:sz w:val="24"/>
          <w:szCs w:val="28"/>
        </w:rPr>
        <w:t>甲方</w:t>
      </w:r>
      <w:r>
        <w:rPr>
          <w:rFonts w:ascii="Times New Roman" w:hAnsi="Times New Roman" w:eastAsia="宋体" w:cs="宋体"/>
          <w:kern w:val="0"/>
          <w:sz w:val="24"/>
          <w:szCs w:val="28"/>
        </w:rPr>
        <w:t>所在地的法院提起诉讼。</w:t>
      </w:r>
    </w:p>
    <w:p>
      <w:pPr>
        <w:pStyle w:val="29"/>
        <w:widowControl/>
        <w:numPr>
          <w:ilvl w:val="0"/>
          <w:numId w:val="14"/>
        </w:numPr>
        <w:tabs>
          <w:tab w:val="left" w:pos="142"/>
          <w:tab w:val="left" w:pos="426"/>
        </w:tabs>
        <w:spacing w:line="360" w:lineRule="auto"/>
        <w:ind w:left="0" w:firstLine="0" w:firstLineChars="0"/>
        <w:jc w:val="left"/>
        <w:rPr>
          <w:rFonts w:ascii="Times New Roman" w:hAnsi="Times New Roman" w:eastAsia="宋体" w:cs="宋体"/>
          <w:kern w:val="0"/>
          <w:sz w:val="24"/>
          <w:szCs w:val="28"/>
        </w:rPr>
      </w:pPr>
      <w:r>
        <w:rPr>
          <w:rFonts w:ascii="Times New Roman" w:hAnsi="Times New Roman" w:eastAsia="宋体" w:cs="宋体"/>
          <w:kern w:val="0"/>
          <w:sz w:val="24"/>
          <w:szCs w:val="28"/>
        </w:rPr>
        <w:t>本合同之未尽事宜，经双方协商后签订补充协议，并与本合同具有等同效力。</w:t>
      </w:r>
    </w:p>
    <w:p>
      <w:pPr>
        <w:pStyle w:val="29"/>
        <w:widowControl/>
        <w:numPr>
          <w:ilvl w:val="0"/>
          <w:numId w:val="14"/>
        </w:numPr>
        <w:tabs>
          <w:tab w:val="left" w:pos="142"/>
          <w:tab w:val="left" w:pos="426"/>
        </w:tabs>
        <w:spacing w:line="360" w:lineRule="auto"/>
        <w:ind w:left="0" w:firstLine="0" w:firstLineChars="0"/>
        <w:jc w:val="left"/>
        <w:rPr>
          <w:rFonts w:ascii="Times New Roman" w:hAnsi="Times New Roman" w:cs="宋体"/>
          <w:kern w:val="0"/>
          <w:sz w:val="24"/>
          <w:szCs w:val="28"/>
        </w:rPr>
      </w:pPr>
      <w:r>
        <w:rPr>
          <w:rFonts w:ascii="Times New Roman" w:hAnsi="Times New Roman" w:eastAsia="宋体" w:cs="宋体"/>
          <w:kern w:val="0"/>
          <w:sz w:val="24"/>
          <w:szCs w:val="28"/>
        </w:rPr>
        <w:t>本合同自</w:t>
      </w:r>
      <w:r>
        <w:rPr>
          <w:rFonts w:hint="eastAsia" w:ascii="Times New Roman" w:hAnsi="Times New Roman" w:eastAsia="宋体" w:cs="宋体"/>
          <w:kern w:val="0"/>
          <w:sz w:val="24"/>
          <w:szCs w:val="28"/>
        </w:rPr>
        <w:t>双方</w:t>
      </w:r>
      <w:r>
        <w:rPr>
          <w:rFonts w:ascii="Times New Roman" w:hAnsi="Times New Roman" w:eastAsia="宋体" w:cs="宋体"/>
          <w:kern w:val="0"/>
          <w:sz w:val="24"/>
          <w:szCs w:val="28"/>
        </w:rPr>
        <w:t>授权代表签字并加</w:t>
      </w:r>
      <w:r>
        <w:rPr>
          <w:rFonts w:hint="eastAsia" w:ascii="Times New Roman" w:hAnsi="Times New Roman" w:eastAsia="宋体" w:cs="宋体"/>
          <w:kern w:val="0"/>
          <w:sz w:val="24"/>
          <w:szCs w:val="28"/>
        </w:rPr>
        <w:t>盖</w:t>
      </w:r>
      <w:r>
        <w:rPr>
          <w:rFonts w:ascii="Times New Roman" w:hAnsi="Times New Roman" w:eastAsia="宋体" w:cs="宋体"/>
          <w:kern w:val="0"/>
          <w:sz w:val="24"/>
          <w:szCs w:val="28"/>
        </w:rPr>
        <w:t>公章之日起生效。</w:t>
      </w:r>
    </w:p>
    <w:p>
      <w:pPr>
        <w:pStyle w:val="29"/>
        <w:widowControl/>
        <w:numPr>
          <w:ilvl w:val="0"/>
          <w:numId w:val="14"/>
        </w:numPr>
        <w:tabs>
          <w:tab w:val="left" w:pos="142"/>
          <w:tab w:val="left" w:pos="426"/>
        </w:tabs>
        <w:spacing w:line="360" w:lineRule="auto"/>
        <w:ind w:left="0" w:firstLine="0" w:firstLineChars="0"/>
        <w:jc w:val="left"/>
        <w:rPr>
          <w:rFonts w:ascii="Times New Roman" w:hAnsi="Times New Roman" w:cs="宋体"/>
          <w:kern w:val="0"/>
          <w:sz w:val="24"/>
          <w:szCs w:val="28"/>
        </w:rPr>
      </w:pPr>
      <w:r>
        <w:rPr>
          <w:rFonts w:ascii="Times New Roman" w:hAnsi="Times New Roman" w:eastAsia="宋体" w:cs="宋体"/>
          <w:kern w:val="0"/>
          <w:sz w:val="24"/>
          <w:szCs w:val="28"/>
        </w:rPr>
        <w:t>本合同</w:t>
      </w:r>
      <w:r>
        <w:rPr>
          <w:rFonts w:hint="eastAsia" w:ascii="Times New Roman" w:hAnsi="Times New Roman" w:eastAsia="宋体" w:cs="宋体"/>
          <w:kern w:val="0"/>
          <w:sz w:val="24"/>
          <w:szCs w:val="28"/>
        </w:rPr>
        <w:t>一式捌份</w:t>
      </w:r>
      <w:r>
        <w:rPr>
          <w:rFonts w:ascii="Times New Roman" w:hAnsi="Times New Roman" w:eastAsia="宋体" w:cs="宋体"/>
          <w:kern w:val="0"/>
          <w:sz w:val="24"/>
          <w:szCs w:val="28"/>
        </w:rPr>
        <w:t>，甲</w:t>
      </w:r>
      <w:r>
        <w:rPr>
          <w:rFonts w:hint="eastAsia" w:ascii="Times New Roman" w:hAnsi="Times New Roman" w:eastAsia="宋体" w:cs="宋体"/>
          <w:kern w:val="0"/>
          <w:sz w:val="24"/>
          <w:szCs w:val="28"/>
        </w:rPr>
        <w:t>方</w:t>
      </w:r>
      <w:r>
        <w:rPr>
          <w:rFonts w:ascii="Times New Roman" w:hAnsi="Times New Roman" w:eastAsia="宋体" w:cs="宋体"/>
          <w:kern w:val="0"/>
          <w:sz w:val="24"/>
          <w:szCs w:val="28"/>
        </w:rPr>
        <w:t>执</w:t>
      </w:r>
      <w:r>
        <w:rPr>
          <w:rFonts w:hint="eastAsia" w:ascii="Times New Roman" w:hAnsi="Times New Roman" w:eastAsia="宋体" w:cs="宋体"/>
          <w:kern w:val="0"/>
          <w:sz w:val="24"/>
          <w:szCs w:val="28"/>
        </w:rPr>
        <w:t>肆</w:t>
      </w:r>
      <w:r>
        <w:rPr>
          <w:rFonts w:ascii="Times New Roman" w:hAnsi="Times New Roman" w:eastAsia="宋体" w:cs="宋体"/>
          <w:kern w:val="0"/>
          <w:sz w:val="24"/>
          <w:szCs w:val="28"/>
        </w:rPr>
        <w:t>份</w:t>
      </w:r>
      <w:r>
        <w:rPr>
          <w:rFonts w:hint="eastAsia" w:ascii="Times New Roman" w:hAnsi="Times New Roman" w:eastAsia="宋体" w:cs="宋体"/>
          <w:kern w:val="0"/>
          <w:sz w:val="24"/>
          <w:szCs w:val="28"/>
        </w:rPr>
        <w:t>、乙方</w:t>
      </w:r>
      <w:r>
        <w:rPr>
          <w:rFonts w:ascii="Times New Roman" w:hAnsi="Times New Roman" w:eastAsia="宋体" w:cs="宋体"/>
          <w:kern w:val="0"/>
          <w:sz w:val="24"/>
          <w:szCs w:val="28"/>
        </w:rPr>
        <w:t>执</w:t>
      </w:r>
      <w:r>
        <w:rPr>
          <w:rFonts w:hint="eastAsia" w:ascii="Times New Roman" w:hAnsi="Times New Roman" w:eastAsia="宋体" w:cs="宋体"/>
          <w:kern w:val="0"/>
          <w:sz w:val="24"/>
          <w:szCs w:val="28"/>
        </w:rPr>
        <w:t>肆</w:t>
      </w:r>
      <w:r>
        <w:rPr>
          <w:rFonts w:ascii="Times New Roman" w:hAnsi="Times New Roman" w:eastAsia="宋体" w:cs="宋体"/>
          <w:kern w:val="0"/>
          <w:sz w:val="24"/>
          <w:szCs w:val="28"/>
        </w:rPr>
        <w:t>份。</w:t>
      </w:r>
    </w:p>
    <w:p>
      <w:pPr>
        <w:pStyle w:val="29"/>
        <w:widowControl/>
        <w:numPr>
          <w:ilvl w:val="0"/>
          <w:numId w:val="14"/>
        </w:numPr>
        <w:tabs>
          <w:tab w:val="left" w:pos="142"/>
          <w:tab w:val="left" w:pos="426"/>
        </w:tabs>
        <w:spacing w:line="360" w:lineRule="auto"/>
        <w:ind w:left="0" w:firstLine="0" w:firstLineChars="0"/>
        <w:jc w:val="left"/>
        <w:rPr>
          <w:rFonts w:ascii="Times New Roman" w:hAnsi="Times New Roman" w:eastAsia="宋体" w:cs="宋体"/>
          <w:kern w:val="0"/>
          <w:sz w:val="24"/>
          <w:szCs w:val="28"/>
        </w:rPr>
      </w:pPr>
      <w:r>
        <w:rPr>
          <w:rFonts w:hint="eastAsia" w:ascii="Times New Roman" w:hAnsi="Times New Roman" w:eastAsia="宋体" w:cs="宋体"/>
          <w:kern w:val="0"/>
          <w:sz w:val="24"/>
          <w:szCs w:val="28"/>
        </w:rPr>
        <w:t>任何与本合同有关的由一方发送给对方的通知应按照合同中的通讯地址或邮箱送达至被通知人。</w:t>
      </w:r>
    </w:p>
    <w:p>
      <w:pPr>
        <w:pStyle w:val="28"/>
        <w:tabs>
          <w:tab w:val="left" w:pos="1134"/>
        </w:tabs>
        <w:spacing w:line="360" w:lineRule="auto"/>
        <w:contextualSpacing/>
        <w:rPr>
          <w:rFonts w:cs="宋体"/>
          <w:kern w:val="0"/>
          <w:sz w:val="24"/>
          <w:szCs w:val="28"/>
        </w:rPr>
      </w:pPr>
      <w:r>
        <w:rPr>
          <w:rFonts w:cs="宋体"/>
          <w:kern w:val="0"/>
          <w:sz w:val="24"/>
          <w:szCs w:val="28"/>
        </w:rPr>
        <w:t>甲方：</w:t>
      </w:r>
      <w:r>
        <w:rPr>
          <w:rFonts w:hint="eastAsia" w:cs="宋体"/>
          <w:kern w:val="0"/>
          <w:sz w:val="24"/>
          <w:szCs w:val="28"/>
        </w:rPr>
        <w:t xml:space="preserve">杭州运河商业经营管理有限公司 </w:t>
      </w:r>
      <w:r>
        <w:rPr>
          <w:rFonts w:cs="宋体"/>
          <w:kern w:val="0"/>
          <w:sz w:val="24"/>
          <w:szCs w:val="28"/>
        </w:rPr>
        <w:t xml:space="preserve"> 乙方：</w:t>
      </w:r>
      <w:r>
        <w:rPr>
          <w:rFonts w:hint="eastAsia" w:cs="宋体"/>
          <w:kern w:val="0"/>
          <w:sz w:val="24"/>
          <w:szCs w:val="28"/>
        </w:rPr>
        <w:t xml:space="preserve"> </w:t>
      </w:r>
    </w:p>
    <w:p>
      <w:pPr>
        <w:pStyle w:val="28"/>
        <w:tabs>
          <w:tab w:val="left" w:pos="1134"/>
        </w:tabs>
        <w:spacing w:line="360" w:lineRule="auto"/>
        <w:ind w:left="5520" w:hanging="5520" w:hangingChars="2300"/>
        <w:contextualSpacing/>
        <w:rPr>
          <w:rFonts w:cs="宋体"/>
          <w:kern w:val="0"/>
          <w:sz w:val="24"/>
          <w:szCs w:val="28"/>
        </w:rPr>
      </w:pPr>
      <w:r>
        <w:rPr>
          <w:rFonts w:hint="eastAsia" w:cs="宋体"/>
          <w:kern w:val="0"/>
          <w:sz w:val="24"/>
          <w:szCs w:val="28"/>
        </w:rPr>
        <w:t>通讯地址：</w:t>
      </w:r>
      <w:r>
        <w:rPr>
          <w:rFonts w:cs="宋体"/>
          <w:kern w:val="0"/>
          <w:sz w:val="24"/>
          <w:szCs w:val="28"/>
        </w:rPr>
        <w:t xml:space="preserve"> </w:t>
      </w:r>
      <w:r>
        <w:rPr>
          <w:rFonts w:hint="eastAsia" w:cs="宋体"/>
          <w:kern w:val="0"/>
          <w:sz w:val="24"/>
          <w:szCs w:val="28"/>
        </w:rPr>
        <w:t xml:space="preserve">                        </w:t>
      </w:r>
      <w:r>
        <w:rPr>
          <w:rFonts w:cs="宋体"/>
          <w:kern w:val="0"/>
          <w:sz w:val="24"/>
          <w:szCs w:val="28"/>
        </w:rPr>
        <w:t xml:space="preserve"> </w:t>
      </w:r>
      <w:r>
        <w:rPr>
          <w:rFonts w:hint="eastAsia" w:cs="宋体"/>
          <w:kern w:val="0"/>
          <w:sz w:val="24"/>
          <w:szCs w:val="28"/>
        </w:rPr>
        <w:t xml:space="preserve">通讯地址： </w:t>
      </w:r>
    </w:p>
    <w:p>
      <w:pPr>
        <w:pStyle w:val="28"/>
        <w:tabs>
          <w:tab w:val="left" w:pos="1134"/>
        </w:tabs>
        <w:spacing w:line="360" w:lineRule="auto"/>
        <w:contextualSpacing/>
        <w:rPr>
          <w:rFonts w:cs="宋体"/>
          <w:kern w:val="0"/>
          <w:sz w:val="24"/>
          <w:szCs w:val="28"/>
        </w:rPr>
      </w:pPr>
      <w:r>
        <w:rPr>
          <w:rFonts w:hint="eastAsia" w:cs="宋体"/>
          <w:kern w:val="0"/>
          <w:sz w:val="24"/>
          <w:szCs w:val="28"/>
        </w:rPr>
        <w:t>联</w:t>
      </w:r>
      <w:r>
        <w:rPr>
          <w:rFonts w:cs="宋体"/>
          <w:kern w:val="0"/>
          <w:sz w:val="24"/>
          <w:szCs w:val="28"/>
        </w:rPr>
        <w:t xml:space="preserve"> 系 人：</w:t>
      </w:r>
      <w:r>
        <w:rPr>
          <w:rFonts w:hint="eastAsia" w:cs="宋体"/>
          <w:kern w:val="0"/>
          <w:sz w:val="24"/>
          <w:szCs w:val="28"/>
        </w:rPr>
        <w:t xml:space="preserve">                         </w:t>
      </w:r>
      <w:r>
        <w:rPr>
          <w:rFonts w:cs="宋体"/>
          <w:kern w:val="0"/>
          <w:sz w:val="24"/>
          <w:szCs w:val="28"/>
        </w:rPr>
        <w:t xml:space="preserve"> </w:t>
      </w:r>
      <w:r>
        <w:rPr>
          <w:rFonts w:hint="eastAsia" w:cs="宋体"/>
          <w:kern w:val="0"/>
          <w:sz w:val="24"/>
          <w:szCs w:val="28"/>
        </w:rPr>
        <w:t>联</w:t>
      </w:r>
      <w:r>
        <w:rPr>
          <w:rFonts w:cs="宋体"/>
          <w:kern w:val="0"/>
          <w:sz w:val="24"/>
          <w:szCs w:val="28"/>
        </w:rPr>
        <w:t xml:space="preserve"> 系 人：</w:t>
      </w:r>
      <w:r>
        <w:rPr>
          <w:rFonts w:hint="eastAsia" w:cs="宋体"/>
          <w:kern w:val="0"/>
          <w:sz w:val="24"/>
          <w:szCs w:val="28"/>
        </w:rPr>
        <w:t xml:space="preserve"> </w:t>
      </w:r>
    </w:p>
    <w:p>
      <w:pPr>
        <w:pStyle w:val="28"/>
        <w:tabs>
          <w:tab w:val="left" w:pos="1134"/>
        </w:tabs>
        <w:spacing w:line="360" w:lineRule="auto"/>
        <w:contextualSpacing/>
        <w:rPr>
          <w:rFonts w:cs="宋体"/>
          <w:kern w:val="0"/>
          <w:sz w:val="24"/>
          <w:szCs w:val="28"/>
        </w:rPr>
      </w:pPr>
      <w:r>
        <w:rPr>
          <w:rFonts w:hint="eastAsia" w:cs="宋体"/>
          <w:kern w:val="0"/>
          <w:sz w:val="24"/>
          <w:szCs w:val="28"/>
        </w:rPr>
        <w:t>电</w:t>
      </w:r>
      <w:r>
        <w:rPr>
          <w:rFonts w:cs="宋体"/>
          <w:kern w:val="0"/>
          <w:sz w:val="24"/>
          <w:szCs w:val="28"/>
        </w:rPr>
        <w:t xml:space="preserve">    话： </w:t>
      </w:r>
      <w:r>
        <w:rPr>
          <w:rFonts w:hint="eastAsia" w:cs="宋体"/>
          <w:kern w:val="0"/>
          <w:sz w:val="24"/>
          <w:szCs w:val="28"/>
        </w:rPr>
        <w:t xml:space="preserve">                        </w:t>
      </w:r>
      <w:r>
        <w:rPr>
          <w:rFonts w:cs="宋体"/>
          <w:kern w:val="0"/>
          <w:sz w:val="24"/>
          <w:szCs w:val="28"/>
        </w:rPr>
        <w:t xml:space="preserve"> </w:t>
      </w:r>
      <w:r>
        <w:rPr>
          <w:rFonts w:hint="eastAsia" w:cs="宋体"/>
          <w:kern w:val="0"/>
          <w:sz w:val="24"/>
          <w:szCs w:val="28"/>
        </w:rPr>
        <w:t>电</w:t>
      </w:r>
      <w:r>
        <w:rPr>
          <w:rFonts w:cs="宋体"/>
          <w:kern w:val="0"/>
          <w:sz w:val="24"/>
          <w:szCs w:val="28"/>
        </w:rPr>
        <w:t xml:space="preserve">    话：</w:t>
      </w:r>
      <w:r>
        <w:rPr>
          <w:rFonts w:hint="eastAsia" w:cs="宋体"/>
          <w:kern w:val="0"/>
          <w:sz w:val="24"/>
          <w:szCs w:val="28"/>
        </w:rPr>
        <w:t xml:space="preserve"> </w:t>
      </w:r>
    </w:p>
    <w:p>
      <w:pPr>
        <w:pStyle w:val="28"/>
        <w:tabs>
          <w:tab w:val="left" w:pos="1134"/>
        </w:tabs>
        <w:spacing w:line="360" w:lineRule="auto"/>
        <w:contextualSpacing/>
        <w:rPr>
          <w:rFonts w:cs="宋体"/>
          <w:kern w:val="0"/>
          <w:sz w:val="24"/>
          <w:szCs w:val="28"/>
        </w:rPr>
      </w:pPr>
      <w:r>
        <w:rPr>
          <w:rFonts w:hint="eastAsia" w:cs="宋体"/>
          <w:kern w:val="0"/>
          <w:sz w:val="24"/>
          <w:szCs w:val="28"/>
        </w:rPr>
        <w:t>电子邮件：</w:t>
      </w:r>
      <w:r>
        <w:rPr>
          <w:rFonts w:cs="宋体"/>
          <w:kern w:val="0"/>
          <w:sz w:val="24"/>
          <w:szCs w:val="28"/>
        </w:rPr>
        <w:t xml:space="preserve"> </w:t>
      </w:r>
      <w:r>
        <w:rPr>
          <w:rFonts w:hint="eastAsia" w:cs="宋体"/>
          <w:kern w:val="0"/>
          <w:sz w:val="24"/>
          <w:szCs w:val="28"/>
        </w:rPr>
        <w:t xml:space="preserve">                        </w:t>
      </w:r>
      <w:r>
        <w:rPr>
          <w:rFonts w:cs="宋体"/>
          <w:kern w:val="0"/>
          <w:sz w:val="24"/>
          <w:szCs w:val="28"/>
        </w:rPr>
        <w:t xml:space="preserve"> </w:t>
      </w:r>
      <w:r>
        <w:rPr>
          <w:rFonts w:hint="eastAsia" w:cs="宋体"/>
          <w:kern w:val="0"/>
          <w:sz w:val="24"/>
          <w:szCs w:val="28"/>
        </w:rPr>
        <w:t xml:space="preserve">电子邮件： </w:t>
      </w:r>
    </w:p>
    <w:p>
      <w:pPr>
        <w:spacing w:line="360" w:lineRule="auto"/>
        <w:rPr>
          <w:rFonts w:ascii="黑体" w:hAnsi="黑体" w:eastAsia="黑体"/>
          <w:sz w:val="24"/>
          <w:szCs w:val="28"/>
        </w:rPr>
      </w:pPr>
    </w:p>
    <w:p>
      <w:pPr>
        <w:spacing w:line="360" w:lineRule="auto"/>
        <w:rPr>
          <w:rFonts w:ascii="宋体" w:hAnsi="宋体" w:eastAsia="宋体" w:cs="宋体"/>
          <w:sz w:val="24"/>
          <w:szCs w:val="28"/>
        </w:rPr>
      </w:pPr>
      <w:r>
        <w:rPr>
          <w:rFonts w:hint="eastAsia" w:ascii="宋体" w:hAnsi="宋体" w:eastAsia="宋体" w:cs="宋体"/>
          <w:sz w:val="24"/>
          <w:szCs w:val="28"/>
        </w:rPr>
        <w:t>本合同附件有：</w:t>
      </w:r>
    </w:p>
    <w:p>
      <w:pPr>
        <w:spacing w:line="360" w:lineRule="auto"/>
        <w:rPr>
          <w:rFonts w:ascii="宋体" w:hAnsi="宋体" w:eastAsia="宋体" w:cs="宋体"/>
          <w:sz w:val="24"/>
          <w:szCs w:val="28"/>
        </w:rPr>
      </w:pPr>
      <w:r>
        <w:rPr>
          <w:rFonts w:hint="eastAsia" w:ascii="宋体" w:hAnsi="宋体" w:eastAsia="宋体" w:cs="宋体"/>
          <w:sz w:val="24"/>
          <w:szCs w:val="28"/>
          <w:highlight w:val="yellow"/>
        </w:rPr>
        <w:t>附件一</w:t>
      </w:r>
      <w:r>
        <w:rPr>
          <w:rFonts w:ascii="宋体" w:hAnsi="宋体" w:eastAsia="宋体" w:cs="宋体"/>
          <w:sz w:val="24"/>
          <w:szCs w:val="28"/>
          <w:highlight w:val="yellow"/>
        </w:rPr>
        <w:t xml:space="preserve">  </w:t>
      </w:r>
      <w:r>
        <w:rPr>
          <w:rFonts w:hint="eastAsia" w:ascii="宋体" w:hAnsi="宋体" w:eastAsia="宋体" w:cs="宋体"/>
          <w:color w:val="FF0000"/>
          <w:sz w:val="24"/>
          <w:szCs w:val="28"/>
          <w:highlight w:val="yellow"/>
        </w:rPr>
        <w:t>租赁物业平面图（签约前提供）</w:t>
      </w:r>
    </w:p>
    <w:p>
      <w:pPr>
        <w:spacing w:line="360" w:lineRule="auto"/>
        <w:rPr>
          <w:rFonts w:ascii="宋体" w:hAnsi="宋体" w:eastAsia="宋体" w:cs="宋体"/>
          <w:sz w:val="24"/>
          <w:szCs w:val="28"/>
        </w:rPr>
      </w:pPr>
      <w:r>
        <w:rPr>
          <w:rFonts w:hint="eastAsia" w:ascii="宋体" w:hAnsi="宋体" w:eastAsia="宋体" w:cs="宋体"/>
          <w:sz w:val="24"/>
          <w:szCs w:val="28"/>
          <w:highlight w:val="yellow"/>
        </w:rPr>
        <w:t>附件二</w:t>
      </w:r>
      <w:r>
        <w:rPr>
          <w:rFonts w:ascii="宋体" w:hAnsi="宋体" w:eastAsia="宋体" w:cs="宋体"/>
          <w:sz w:val="24"/>
          <w:szCs w:val="28"/>
          <w:highlight w:val="yellow"/>
        </w:rPr>
        <w:t xml:space="preserve">  </w:t>
      </w:r>
      <w:r>
        <w:rPr>
          <w:rFonts w:hint="eastAsia" w:ascii="宋体" w:hAnsi="宋体" w:eastAsia="宋体" w:cs="宋体"/>
          <w:color w:val="FF0000"/>
          <w:sz w:val="24"/>
          <w:szCs w:val="28"/>
          <w:highlight w:val="yellow"/>
        </w:rPr>
        <w:t>租赁物业装修标准及设施设备清单（签约前提供）</w:t>
      </w:r>
    </w:p>
    <w:p>
      <w:pPr>
        <w:spacing w:line="360" w:lineRule="auto"/>
        <w:rPr>
          <w:rFonts w:ascii="宋体" w:hAnsi="宋体" w:eastAsia="宋体" w:cs="宋体"/>
          <w:sz w:val="24"/>
          <w:szCs w:val="28"/>
        </w:rPr>
      </w:pPr>
      <w:r>
        <w:rPr>
          <w:rFonts w:hint="eastAsia" w:ascii="宋体" w:hAnsi="宋体" w:eastAsia="宋体" w:cs="宋体"/>
          <w:sz w:val="24"/>
          <w:szCs w:val="28"/>
        </w:rPr>
        <w:t>附件三</w:t>
      </w:r>
      <w:r>
        <w:rPr>
          <w:rFonts w:ascii="宋体" w:hAnsi="宋体" w:eastAsia="宋体" w:cs="宋体"/>
          <w:sz w:val="24"/>
          <w:szCs w:val="28"/>
        </w:rPr>
        <w:t xml:space="preserve">  </w:t>
      </w:r>
      <w:r>
        <w:rPr>
          <w:rFonts w:hint="eastAsia" w:ascii="宋体" w:hAnsi="宋体" w:eastAsia="宋体" w:cs="宋体"/>
          <w:sz w:val="24"/>
          <w:szCs w:val="28"/>
        </w:rPr>
        <w:t>租金明细及支付时间</w:t>
      </w:r>
    </w:p>
    <w:p>
      <w:pPr>
        <w:spacing w:line="360" w:lineRule="auto"/>
        <w:rPr>
          <w:rFonts w:ascii="宋体" w:hAnsi="宋体" w:eastAsia="宋体" w:cs="宋体"/>
          <w:sz w:val="24"/>
          <w:szCs w:val="28"/>
        </w:rPr>
      </w:pPr>
      <w:r>
        <w:rPr>
          <w:rFonts w:hint="eastAsia" w:ascii="宋体" w:hAnsi="宋体" w:eastAsia="宋体" w:cs="宋体"/>
          <w:sz w:val="24"/>
          <w:szCs w:val="28"/>
        </w:rPr>
        <w:t>附件四</w:t>
      </w:r>
      <w:r>
        <w:rPr>
          <w:rFonts w:ascii="宋体" w:hAnsi="宋体" w:eastAsia="宋体" w:cs="宋体"/>
          <w:sz w:val="24"/>
          <w:szCs w:val="28"/>
        </w:rPr>
        <w:t xml:space="preserve">  </w:t>
      </w:r>
      <w:r>
        <w:rPr>
          <w:rFonts w:hint="eastAsia" w:ascii="宋体" w:hAnsi="宋体" w:eastAsia="宋体" w:cs="宋体"/>
          <w:sz w:val="24"/>
          <w:szCs w:val="28"/>
        </w:rPr>
        <w:t>交付时间确认函</w:t>
      </w:r>
    </w:p>
    <w:p>
      <w:pPr>
        <w:spacing w:line="360" w:lineRule="auto"/>
        <w:rPr>
          <w:rFonts w:ascii="宋体" w:hAnsi="宋体" w:eastAsia="宋体" w:cs="宋体"/>
          <w:sz w:val="24"/>
          <w:szCs w:val="28"/>
        </w:rPr>
      </w:pPr>
      <w:r>
        <w:rPr>
          <w:rFonts w:hint="eastAsia" w:ascii="宋体" w:hAnsi="宋体" w:eastAsia="宋体" w:cs="宋体"/>
          <w:sz w:val="24"/>
          <w:szCs w:val="28"/>
        </w:rPr>
        <w:t>附件五</w:t>
      </w:r>
      <w:r>
        <w:rPr>
          <w:rFonts w:ascii="宋体" w:hAnsi="宋体" w:eastAsia="宋体" w:cs="宋体"/>
          <w:sz w:val="24"/>
          <w:szCs w:val="28"/>
        </w:rPr>
        <w:t xml:space="preserve">  </w:t>
      </w:r>
      <w:r>
        <w:rPr>
          <w:rFonts w:hint="eastAsia" w:ascii="宋体" w:hAnsi="宋体" w:eastAsia="宋体" w:cs="宋体"/>
          <w:sz w:val="24"/>
          <w:szCs w:val="28"/>
        </w:rPr>
        <w:t>租赁物业使用交接书</w:t>
      </w:r>
    </w:p>
    <w:p>
      <w:pPr>
        <w:spacing w:line="360" w:lineRule="auto"/>
        <w:rPr>
          <w:rFonts w:ascii="黑体" w:hAnsi="黑体" w:eastAsia="黑体"/>
          <w:sz w:val="24"/>
          <w:szCs w:val="28"/>
        </w:rPr>
      </w:pPr>
    </w:p>
    <w:p>
      <w:pPr>
        <w:spacing w:line="360" w:lineRule="auto"/>
        <w:rPr>
          <w:rFonts w:ascii="黑体" w:hAnsi="黑体" w:eastAsia="黑体"/>
          <w:sz w:val="24"/>
          <w:szCs w:val="28"/>
        </w:rPr>
      </w:pPr>
      <w:r>
        <w:rPr>
          <w:rFonts w:hint="eastAsia" w:ascii="黑体" w:hAnsi="黑体" w:eastAsia="黑体"/>
          <w:sz w:val="24"/>
          <w:szCs w:val="28"/>
        </w:rPr>
        <w:t xml:space="preserve">甲方：杭州运河商业经营管理有限公司 </w:t>
      </w:r>
      <w:r>
        <w:rPr>
          <w:rFonts w:ascii="黑体" w:hAnsi="黑体" w:eastAsia="黑体"/>
          <w:sz w:val="24"/>
          <w:szCs w:val="28"/>
        </w:rPr>
        <w:t xml:space="preserve">  </w:t>
      </w:r>
      <w:r>
        <w:rPr>
          <w:rFonts w:hint="eastAsia" w:ascii="黑体" w:hAnsi="黑体" w:eastAsia="黑体"/>
          <w:sz w:val="24"/>
          <w:szCs w:val="28"/>
        </w:rPr>
        <w:t>乙方：</w:t>
      </w:r>
    </w:p>
    <w:p>
      <w:pPr>
        <w:spacing w:line="360" w:lineRule="auto"/>
        <w:rPr>
          <w:rFonts w:ascii="黑体" w:hAnsi="黑体" w:eastAsia="黑体"/>
          <w:sz w:val="24"/>
          <w:szCs w:val="28"/>
        </w:rPr>
      </w:pPr>
      <w:r>
        <w:rPr>
          <w:rFonts w:hint="eastAsia" w:ascii="黑体" w:hAnsi="黑体" w:eastAsia="黑体"/>
          <w:sz w:val="24"/>
          <w:szCs w:val="28"/>
        </w:rPr>
        <w:t xml:space="preserve">签章： </w:t>
      </w:r>
      <w:r>
        <w:rPr>
          <w:rFonts w:ascii="黑体" w:hAnsi="黑体" w:eastAsia="黑体"/>
          <w:sz w:val="24"/>
          <w:szCs w:val="28"/>
        </w:rPr>
        <w:t xml:space="preserve">                              </w:t>
      </w:r>
      <w:r>
        <w:rPr>
          <w:rFonts w:hint="eastAsia" w:ascii="黑体" w:hAnsi="黑体" w:eastAsia="黑体"/>
          <w:sz w:val="24"/>
          <w:szCs w:val="28"/>
        </w:rPr>
        <w:t>签章：</w:t>
      </w:r>
    </w:p>
    <w:p>
      <w:pPr>
        <w:spacing w:line="360" w:lineRule="auto"/>
        <w:rPr>
          <w:rFonts w:ascii="黑体" w:hAnsi="黑体" w:eastAsia="黑体"/>
          <w:sz w:val="24"/>
          <w:szCs w:val="28"/>
        </w:rPr>
      </w:pPr>
    </w:p>
    <w:p>
      <w:pPr>
        <w:spacing w:line="360" w:lineRule="auto"/>
        <w:rPr>
          <w:rFonts w:ascii="黑体" w:hAnsi="黑体" w:eastAsia="黑体"/>
          <w:sz w:val="24"/>
          <w:szCs w:val="28"/>
        </w:rPr>
      </w:pPr>
      <w:r>
        <w:rPr>
          <w:rFonts w:hint="eastAsia" w:ascii="黑体" w:hAnsi="黑体" w:eastAsia="黑体"/>
          <w:sz w:val="24"/>
          <w:szCs w:val="28"/>
        </w:rPr>
        <w:t xml:space="preserve">日期： </w:t>
      </w:r>
      <w:r>
        <w:rPr>
          <w:rFonts w:ascii="黑体" w:hAnsi="黑体" w:eastAsia="黑体"/>
          <w:sz w:val="24"/>
          <w:szCs w:val="28"/>
        </w:rPr>
        <w:t xml:space="preserve">                              </w:t>
      </w:r>
      <w:r>
        <w:rPr>
          <w:rFonts w:hint="eastAsia" w:ascii="黑体" w:hAnsi="黑体" w:eastAsia="黑体"/>
          <w:sz w:val="24"/>
          <w:szCs w:val="28"/>
        </w:rPr>
        <w:t>日期：</w:t>
      </w:r>
    </w:p>
    <w:bookmarkEnd w:id="0"/>
    <w:p>
      <w:pPr>
        <w:spacing w:line="360" w:lineRule="auto"/>
        <w:rPr>
          <w:rFonts w:ascii="Times New Roman" w:hAnsi="Times New Roman" w:eastAsia="宋体"/>
          <w:sz w:val="24"/>
          <w:szCs w:val="28"/>
        </w:rPr>
      </w:pPr>
    </w:p>
    <w:p>
      <w:pPr>
        <w:spacing w:line="360" w:lineRule="auto"/>
        <w:rPr>
          <w:rFonts w:ascii="Times New Roman" w:hAnsi="Times New Roman" w:eastAsia="宋体"/>
          <w:sz w:val="24"/>
          <w:szCs w:val="28"/>
        </w:rPr>
      </w:pPr>
    </w:p>
    <w:p>
      <w:pPr>
        <w:spacing w:line="360" w:lineRule="auto"/>
        <w:rPr>
          <w:rFonts w:ascii="Times New Roman" w:hAnsi="Times New Roman" w:eastAsia="宋体"/>
          <w:sz w:val="24"/>
          <w:szCs w:val="28"/>
        </w:rPr>
      </w:pPr>
      <w:r>
        <w:rPr>
          <w:rFonts w:hint="eastAsia" w:ascii="Times New Roman" w:hAnsi="Times New Roman" w:eastAsia="宋体"/>
          <w:sz w:val="24"/>
          <w:szCs w:val="28"/>
        </w:rPr>
        <w:t>附件一：租赁物业平面图</w:t>
      </w:r>
    </w:p>
    <w:p>
      <w:pPr>
        <w:spacing w:line="360" w:lineRule="auto"/>
        <w:rPr>
          <w:rFonts w:ascii="宋体" w:hAnsi="宋体" w:eastAsia="宋体" w:cs="宋体"/>
          <w:sz w:val="24"/>
          <w:szCs w:val="28"/>
        </w:rPr>
      </w:pPr>
      <w:r>
        <w:rPr>
          <w:rFonts w:hint="eastAsia" w:ascii="宋体" w:hAnsi="宋体" w:eastAsia="宋体" w:cs="宋体"/>
          <w:sz w:val="24"/>
          <w:szCs w:val="28"/>
        </w:rPr>
        <w:t>附件二：租赁物业装修及设施设备标准</w:t>
      </w:r>
    </w:p>
    <w:p>
      <w:pPr>
        <w:spacing w:line="360" w:lineRule="auto"/>
        <w:rPr>
          <w:rFonts w:ascii="宋体" w:hAnsi="宋体" w:eastAsia="宋体" w:cs="宋体"/>
          <w:sz w:val="24"/>
          <w:szCs w:val="28"/>
        </w:rPr>
      </w:pPr>
    </w:p>
    <w:p>
      <w:pPr>
        <w:spacing w:line="360" w:lineRule="auto"/>
        <w:rPr>
          <w:rFonts w:ascii="宋体" w:hAnsi="宋体" w:eastAsia="宋体" w:cs="宋体"/>
          <w:sz w:val="24"/>
          <w:szCs w:val="28"/>
        </w:rPr>
      </w:pPr>
    </w:p>
    <w:p>
      <w:pPr>
        <w:spacing w:line="360" w:lineRule="auto"/>
        <w:rPr>
          <w:rFonts w:ascii="宋体" w:hAnsi="宋体" w:eastAsia="宋体" w:cs="宋体"/>
          <w:sz w:val="24"/>
          <w:szCs w:val="28"/>
        </w:rPr>
      </w:pPr>
    </w:p>
    <w:p>
      <w:pPr>
        <w:spacing w:line="360" w:lineRule="auto"/>
        <w:rPr>
          <w:rFonts w:ascii="宋体" w:hAnsi="宋体" w:eastAsia="宋体" w:cs="宋体"/>
          <w:sz w:val="24"/>
          <w:szCs w:val="28"/>
        </w:rPr>
      </w:pPr>
    </w:p>
    <w:p>
      <w:pPr>
        <w:spacing w:line="360" w:lineRule="auto"/>
        <w:rPr>
          <w:rFonts w:ascii="宋体" w:hAnsi="宋体" w:eastAsia="宋体" w:cs="宋体"/>
          <w:sz w:val="24"/>
          <w:szCs w:val="28"/>
        </w:rPr>
      </w:pPr>
    </w:p>
    <w:p>
      <w:pPr>
        <w:spacing w:line="360" w:lineRule="auto"/>
        <w:rPr>
          <w:rFonts w:ascii="宋体" w:hAnsi="宋体" w:eastAsia="宋体" w:cs="宋体"/>
          <w:sz w:val="24"/>
          <w:szCs w:val="28"/>
        </w:rPr>
      </w:pPr>
    </w:p>
    <w:p>
      <w:pPr>
        <w:spacing w:line="360" w:lineRule="auto"/>
        <w:rPr>
          <w:rFonts w:ascii="宋体" w:hAnsi="宋体" w:eastAsia="宋体" w:cs="宋体"/>
          <w:sz w:val="24"/>
          <w:szCs w:val="28"/>
        </w:rPr>
      </w:pPr>
    </w:p>
    <w:p>
      <w:pPr>
        <w:spacing w:line="360" w:lineRule="auto"/>
        <w:rPr>
          <w:rFonts w:ascii="宋体" w:hAnsi="宋体" w:eastAsia="宋体" w:cs="宋体"/>
          <w:sz w:val="24"/>
          <w:szCs w:val="28"/>
        </w:rPr>
      </w:pPr>
    </w:p>
    <w:p>
      <w:pPr>
        <w:spacing w:line="360" w:lineRule="auto"/>
        <w:rPr>
          <w:rFonts w:ascii="宋体" w:hAnsi="宋体" w:eastAsia="宋体" w:cs="宋体"/>
          <w:sz w:val="24"/>
          <w:szCs w:val="28"/>
        </w:rPr>
      </w:pPr>
    </w:p>
    <w:p>
      <w:pPr>
        <w:spacing w:line="360" w:lineRule="auto"/>
        <w:rPr>
          <w:rFonts w:ascii="宋体" w:hAnsi="宋体" w:eastAsia="宋体" w:cs="宋体"/>
          <w:sz w:val="24"/>
          <w:szCs w:val="28"/>
        </w:rPr>
      </w:pPr>
    </w:p>
    <w:p>
      <w:pPr>
        <w:spacing w:line="360" w:lineRule="auto"/>
        <w:rPr>
          <w:rFonts w:ascii="宋体" w:hAnsi="宋体" w:eastAsia="宋体" w:cs="宋体"/>
          <w:sz w:val="24"/>
          <w:szCs w:val="28"/>
        </w:rPr>
      </w:pPr>
    </w:p>
    <w:p>
      <w:pPr>
        <w:spacing w:line="360" w:lineRule="auto"/>
        <w:rPr>
          <w:rFonts w:ascii="宋体" w:hAnsi="宋体" w:eastAsia="宋体" w:cs="宋体"/>
          <w:sz w:val="24"/>
          <w:szCs w:val="28"/>
        </w:rPr>
      </w:pPr>
    </w:p>
    <w:p>
      <w:pPr>
        <w:spacing w:line="360" w:lineRule="auto"/>
        <w:rPr>
          <w:rFonts w:ascii="宋体" w:hAnsi="宋体" w:eastAsia="宋体" w:cs="宋体"/>
          <w:sz w:val="24"/>
          <w:szCs w:val="28"/>
        </w:rPr>
      </w:pPr>
    </w:p>
    <w:p>
      <w:pPr>
        <w:spacing w:line="360" w:lineRule="auto"/>
        <w:rPr>
          <w:rFonts w:ascii="宋体" w:hAnsi="宋体" w:eastAsia="宋体" w:cs="宋体"/>
          <w:sz w:val="24"/>
          <w:szCs w:val="28"/>
        </w:rPr>
      </w:pPr>
    </w:p>
    <w:p>
      <w:pPr>
        <w:spacing w:line="360" w:lineRule="auto"/>
        <w:rPr>
          <w:rFonts w:ascii="宋体" w:hAnsi="宋体" w:eastAsia="宋体" w:cs="宋体"/>
          <w:sz w:val="24"/>
          <w:szCs w:val="28"/>
        </w:rPr>
      </w:pPr>
    </w:p>
    <w:p>
      <w:pPr>
        <w:spacing w:line="360" w:lineRule="auto"/>
        <w:rPr>
          <w:rFonts w:ascii="宋体" w:hAnsi="宋体" w:eastAsia="宋体" w:cs="宋体"/>
          <w:sz w:val="24"/>
          <w:szCs w:val="28"/>
        </w:rPr>
      </w:pPr>
    </w:p>
    <w:p>
      <w:pPr>
        <w:spacing w:line="360" w:lineRule="auto"/>
        <w:rPr>
          <w:rFonts w:ascii="宋体" w:hAnsi="宋体" w:eastAsia="宋体" w:cs="宋体"/>
          <w:sz w:val="24"/>
          <w:szCs w:val="28"/>
        </w:rPr>
      </w:pPr>
    </w:p>
    <w:p>
      <w:pPr>
        <w:spacing w:line="360" w:lineRule="auto"/>
        <w:rPr>
          <w:rFonts w:ascii="宋体" w:hAnsi="宋体" w:eastAsia="宋体" w:cs="宋体"/>
          <w:sz w:val="24"/>
          <w:szCs w:val="28"/>
        </w:rPr>
      </w:pPr>
    </w:p>
    <w:p>
      <w:pPr>
        <w:spacing w:line="360" w:lineRule="auto"/>
        <w:rPr>
          <w:rFonts w:ascii="宋体" w:hAnsi="宋体" w:eastAsia="宋体" w:cs="宋体"/>
          <w:sz w:val="24"/>
          <w:szCs w:val="28"/>
        </w:rPr>
      </w:pPr>
    </w:p>
    <w:p>
      <w:pPr>
        <w:spacing w:line="360" w:lineRule="auto"/>
        <w:rPr>
          <w:rFonts w:ascii="宋体" w:hAnsi="宋体" w:eastAsia="宋体" w:cs="宋体"/>
          <w:sz w:val="24"/>
          <w:szCs w:val="28"/>
        </w:rPr>
      </w:pPr>
    </w:p>
    <w:p>
      <w:pPr>
        <w:spacing w:line="360" w:lineRule="auto"/>
        <w:rPr>
          <w:rFonts w:ascii="宋体" w:hAnsi="宋体" w:eastAsia="宋体" w:cs="宋体"/>
          <w:sz w:val="24"/>
          <w:szCs w:val="28"/>
        </w:rPr>
      </w:pPr>
    </w:p>
    <w:p>
      <w:pPr>
        <w:spacing w:line="360" w:lineRule="auto"/>
        <w:rPr>
          <w:rFonts w:ascii="宋体" w:hAnsi="宋体" w:eastAsia="宋体" w:cs="宋体"/>
          <w:sz w:val="24"/>
          <w:szCs w:val="28"/>
        </w:rPr>
      </w:pPr>
    </w:p>
    <w:p>
      <w:pPr>
        <w:spacing w:line="360" w:lineRule="auto"/>
        <w:rPr>
          <w:rFonts w:ascii="宋体" w:hAnsi="宋体" w:eastAsia="宋体" w:cs="宋体"/>
          <w:sz w:val="24"/>
          <w:szCs w:val="28"/>
        </w:rPr>
      </w:pPr>
    </w:p>
    <w:p>
      <w:pPr>
        <w:spacing w:line="360" w:lineRule="auto"/>
        <w:rPr>
          <w:rFonts w:ascii="宋体" w:hAnsi="宋体" w:eastAsia="宋体" w:cs="宋体"/>
          <w:sz w:val="24"/>
          <w:szCs w:val="28"/>
        </w:rPr>
      </w:pPr>
    </w:p>
    <w:p>
      <w:pPr>
        <w:spacing w:line="360" w:lineRule="auto"/>
        <w:rPr>
          <w:rFonts w:ascii="宋体" w:hAnsi="宋体" w:eastAsia="宋体" w:cs="宋体"/>
          <w:sz w:val="24"/>
          <w:szCs w:val="28"/>
        </w:rPr>
      </w:pPr>
    </w:p>
    <w:p>
      <w:pPr>
        <w:spacing w:line="360" w:lineRule="auto"/>
        <w:rPr>
          <w:rFonts w:ascii="宋体" w:hAnsi="宋体" w:eastAsia="宋体" w:cs="宋体"/>
          <w:sz w:val="24"/>
          <w:szCs w:val="28"/>
        </w:rPr>
      </w:pPr>
    </w:p>
    <w:p>
      <w:pPr>
        <w:spacing w:line="360" w:lineRule="auto"/>
        <w:rPr>
          <w:rFonts w:ascii="宋体" w:hAnsi="宋体" w:eastAsia="宋体" w:cs="宋体"/>
          <w:sz w:val="24"/>
          <w:szCs w:val="28"/>
        </w:rPr>
      </w:pPr>
    </w:p>
    <w:p>
      <w:pPr>
        <w:spacing w:line="360" w:lineRule="auto"/>
        <w:rPr>
          <w:rFonts w:ascii="宋体" w:hAnsi="宋体" w:eastAsia="宋体" w:cs="宋体"/>
          <w:sz w:val="24"/>
          <w:szCs w:val="28"/>
        </w:rPr>
      </w:pPr>
      <w:r>
        <w:rPr>
          <w:rFonts w:hint="eastAsia" w:ascii="宋体" w:hAnsi="宋体" w:eastAsia="宋体" w:cs="宋体"/>
          <w:sz w:val="24"/>
          <w:szCs w:val="28"/>
        </w:rPr>
        <w:t>附件三：租金明细及支付时间</w:t>
      </w:r>
    </w:p>
    <w:tbl>
      <w:tblPr>
        <w:tblStyle w:val="14"/>
        <w:tblW w:w="9877" w:type="dxa"/>
        <w:jc w:val="center"/>
        <w:tblLayout w:type="autofit"/>
        <w:tblCellMar>
          <w:top w:w="0" w:type="dxa"/>
          <w:left w:w="0" w:type="dxa"/>
          <w:bottom w:w="0" w:type="dxa"/>
          <w:right w:w="0" w:type="dxa"/>
        </w:tblCellMar>
      </w:tblPr>
      <w:tblGrid>
        <w:gridCol w:w="812"/>
        <w:gridCol w:w="2531"/>
        <w:gridCol w:w="1182"/>
        <w:gridCol w:w="840"/>
        <w:gridCol w:w="1365"/>
        <w:gridCol w:w="1164"/>
        <w:gridCol w:w="1983"/>
      </w:tblGrid>
      <w:tr>
        <w:tblPrEx>
          <w:tblCellMar>
            <w:top w:w="0" w:type="dxa"/>
            <w:left w:w="0" w:type="dxa"/>
            <w:bottom w:w="0" w:type="dxa"/>
            <w:right w:w="0" w:type="dxa"/>
          </w:tblCellMar>
        </w:tblPrEx>
        <w:trPr>
          <w:trHeight w:val="346" w:hRule="atLeast"/>
          <w:jc w:val="center"/>
        </w:trPr>
        <w:tc>
          <w:tcPr>
            <w:tcW w:w="8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租期</w:t>
            </w:r>
          </w:p>
        </w:tc>
        <w:tc>
          <w:tcPr>
            <w:tcW w:w="25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起讫时间</w:t>
            </w:r>
          </w:p>
        </w:tc>
        <w:tc>
          <w:tcPr>
            <w:tcW w:w="11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租赁面积</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（平方米）</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递增</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kern w:val="0"/>
                <w:sz w:val="22"/>
              </w:rPr>
            </w:pPr>
            <w:r>
              <w:rPr>
                <w:rFonts w:hint="eastAsia" w:ascii="宋体" w:hAnsi="宋体" w:eastAsia="宋体" w:cs="宋体"/>
                <w:color w:val="000000"/>
                <w:kern w:val="0"/>
                <w:sz w:val="22"/>
              </w:rPr>
              <w:t>每期租金</w:t>
            </w:r>
          </w:p>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（元）</w:t>
            </w:r>
          </w:p>
        </w:tc>
        <w:tc>
          <w:tcPr>
            <w:tcW w:w="11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支付时间</w:t>
            </w:r>
          </w:p>
        </w:tc>
        <w:tc>
          <w:tcPr>
            <w:tcW w:w="19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备注</w:t>
            </w:r>
          </w:p>
        </w:tc>
      </w:tr>
      <w:tr>
        <w:tblPrEx>
          <w:tblCellMar>
            <w:top w:w="0" w:type="dxa"/>
            <w:left w:w="0" w:type="dxa"/>
            <w:bottom w:w="0" w:type="dxa"/>
            <w:right w:w="0" w:type="dxa"/>
          </w:tblCellMar>
        </w:tblPrEx>
        <w:trPr>
          <w:trHeight w:val="346" w:hRule="atLeast"/>
          <w:jc w:val="center"/>
        </w:trPr>
        <w:tc>
          <w:tcPr>
            <w:tcW w:w="8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第一期</w:t>
            </w:r>
          </w:p>
        </w:tc>
        <w:tc>
          <w:tcPr>
            <w:tcW w:w="25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18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98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r>
      <w:tr>
        <w:tblPrEx>
          <w:tblCellMar>
            <w:top w:w="0" w:type="dxa"/>
            <w:left w:w="0" w:type="dxa"/>
            <w:bottom w:w="0" w:type="dxa"/>
            <w:right w:w="0" w:type="dxa"/>
          </w:tblCellMar>
        </w:tblPrEx>
        <w:trPr>
          <w:trHeight w:val="361" w:hRule="atLeast"/>
          <w:jc w:val="center"/>
        </w:trPr>
        <w:tc>
          <w:tcPr>
            <w:tcW w:w="8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第二期</w:t>
            </w:r>
          </w:p>
        </w:tc>
        <w:tc>
          <w:tcPr>
            <w:tcW w:w="25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18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9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361" w:hRule="atLeast"/>
          <w:jc w:val="center"/>
        </w:trPr>
        <w:tc>
          <w:tcPr>
            <w:tcW w:w="8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第三期</w:t>
            </w:r>
          </w:p>
        </w:tc>
        <w:tc>
          <w:tcPr>
            <w:tcW w:w="25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18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FF0000"/>
                <w:kern w:val="0"/>
                <w:sz w:val="22"/>
              </w:rPr>
            </w:pPr>
          </w:p>
        </w:tc>
        <w:tc>
          <w:tcPr>
            <w:tcW w:w="19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宋体" w:hAnsi="宋体" w:eastAsia="宋体" w:cs="宋体"/>
                <w:color w:val="000000"/>
                <w:sz w:val="22"/>
              </w:rPr>
            </w:pPr>
          </w:p>
        </w:tc>
      </w:tr>
      <w:tr>
        <w:tblPrEx>
          <w:tblCellMar>
            <w:top w:w="0" w:type="dxa"/>
            <w:left w:w="0" w:type="dxa"/>
            <w:bottom w:w="0" w:type="dxa"/>
            <w:right w:w="0" w:type="dxa"/>
          </w:tblCellMar>
        </w:tblPrEx>
        <w:trPr>
          <w:trHeight w:val="280" w:hRule="atLeast"/>
          <w:jc w:val="center"/>
        </w:trPr>
        <w:tc>
          <w:tcPr>
            <w:tcW w:w="8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第四期</w:t>
            </w:r>
          </w:p>
        </w:tc>
        <w:tc>
          <w:tcPr>
            <w:tcW w:w="25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18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9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371" w:hRule="atLeast"/>
          <w:jc w:val="center"/>
        </w:trPr>
        <w:tc>
          <w:tcPr>
            <w:tcW w:w="8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第五期</w:t>
            </w:r>
          </w:p>
        </w:tc>
        <w:tc>
          <w:tcPr>
            <w:tcW w:w="25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18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9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r>
      <w:tr>
        <w:tblPrEx>
          <w:tblCellMar>
            <w:top w:w="0" w:type="dxa"/>
            <w:left w:w="0" w:type="dxa"/>
            <w:bottom w:w="0" w:type="dxa"/>
            <w:right w:w="0" w:type="dxa"/>
          </w:tblCellMar>
        </w:tblPrEx>
        <w:trPr>
          <w:trHeight w:val="280" w:hRule="atLeast"/>
          <w:jc w:val="center"/>
        </w:trPr>
        <w:tc>
          <w:tcPr>
            <w:tcW w:w="8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第六期</w:t>
            </w:r>
          </w:p>
        </w:tc>
        <w:tc>
          <w:tcPr>
            <w:tcW w:w="25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18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9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280" w:hRule="atLeast"/>
          <w:jc w:val="center"/>
        </w:trPr>
        <w:tc>
          <w:tcPr>
            <w:tcW w:w="8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第七期</w:t>
            </w:r>
          </w:p>
        </w:tc>
        <w:tc>
          <w:tcPr>
            <w:tcW w:w="25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18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9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280" w:hRule="atLeast"/>
          <w:jc w:val="center"/>
        </w:trPr>
        <w:tc>
          <w:tcPr>
            <w:tcW w:w="8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第八期</w:t>
            </w:r>
          </w:p>
        </w:tc>
        <w:tc>
          <w:tcPr>
            <w:tcW w:w="25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18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9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402" w:hRule="atLeast"/>
          <w:jc w:val="center"/>
        </w:trPr>
        <w:tc>
          <w:tcPr>
            <w:tcW w:w="8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第九期</w:t>
            </w:r>
          </w:p>
        </w:tc>
        <w:tc>
          <w:tcPr>
            <w:tcW w:w="25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18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9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r>
      <w:tr>
        <w:tblPrEx>
          <w:tblCellMar>
            <w:top w:w="0" w:type="dxa"/>
            <w:left w:w="0" w:type="dxa"/>
            <w:bottom w:w="0" w:type="dxa"/>
            <w:right w:w="0" w:type="dxa"/>
          </w:tblCellMar>
        </w:tblPrEx>
        <w:trPr>
          <w:trHeight w:val="280" w:hRule="atLeast"/>
          <w:jc w:val="center"/>
        </w:trPr>
        <w:tc>
          <w:tcPr>
            <w:tcW w:w="8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第十期</w:t>
            </w:r>
          </w:p>
        </w:tc>
        <w:tc>
          <w:tcPr>
            <w:tcW w:w="25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18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9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346" w:hRule="atLeast"/>
          <w:jc w:val="center"/>
        </w:trPr>
        <w:tc>
          <w:tcPr>
            <w:tcW w:w="8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第十一期</w:t>
            </w:r>
          </w:p>
        </w:tc>
        <w:tc>
          <w:tcPr>
            <w:tcW w:w="25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18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9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346" w:hRule="atLeast"/>
          <w:jc w:val="center"/>
        </w:trPr>
        <w:tc>
          <w:tcPr>
            <w:tcW w:w="8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第十二期</w:t>
            </w:r>
          </w:p>
        </w:tc>
        <w:tc>
          <w:tcPr>
            <w:tcW w:w="25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18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9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371" w:hRule="atLeast"/>
          <w:jc w:val="center"/>
        </w:trPr>
        <w:tc>
          <w:tcPr>
            <w:tcW w:w="8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第十三期</w:t>
            </w:r>
          </w:p>
        </w:tc>
        <w:tc>
          <w:tcPr>
            <w:tcW w:w="25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18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9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r>
      <w:tr>
        <w:tblPrEx>
          <w:tblCellMar>
            <w:top w:w="0" w:type="dxa"/>
            <w:left w:w="0" w:type="dxa"/>
            <w:bottom w:w="0" w:type="dxa"/>
            <w:right w:w="0" w:type="dxa"/>
          </w:tblCellMar>
        </w:tblPrEx>
        <w:trPr>
          <w:trHeight w:val="346" w:hRule="atLeast"/>
          <w:jc w:val="center"/>
        </w:trPr>
        <w:tc>
          <w:tcPr>
            <w:tcW w:w="8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第十四期</w:t>
            </w:r>
          </w:p>
        </w:tc>
        <w:tc>
          <w:tcPr>
            <w:tcW w:w="25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18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9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346" w:hRule="atLeast"/>
          <w:jc w:val="center"/>
        </w:trPr>
        <w:tc>
          <w:tcPr>
            <w:tcW w:w="8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第十五期</w:t>
            </w:r>
          </w:p>
        </w:tc>
        <w:tc>
          <w:tcPr>
            <w:tcW w:w="25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18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9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346" w:hRule="atLeast"/>
          <w:jc w:val="center"/>
        </w:trPr>
        <w:tc>
          <w:tcPr>
            <w:tcW w:w="8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第十六期</w:t>
            </w:r>
          </w:p>
        </w:tc>
        <w:tc>
          <w:tcPr>
            <w:tcW w:w="25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18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9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422" w:hRule="atLeast"/>
          <w:jc w:val="center"/>
        </w:trPr>
        <w:tc>
          <w:tcPr>
            <w:tcW w:w="8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第十七期</w:t>
            </w:r>
          </w:p>
        </w:tc>
        <w:tc>
          <w:tcPr>
            <w:tcW w:w="25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18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9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r>
      <w:tr>
        <w:tblPrEx>
          <w:tblCellMar>
            <w:top w:w="0" w:type="dxa"/>
            <w:left w:w="0" w:type="dxa"/>
            <w:bottom w:w="0" w:type="dxa"/>
            <w:right w:w="0" w:type="dxa"/>
          </w:tblCellMar>
        </w:tblPrEx>
        <w:trPr>
          <w:trHeight w:val="346" w:hRule="atLeast"/>
          <w:jc w:val="center"/>
        </w:trPr>
        <w:tc>
          <w:tcPr>
            <w:tcW w:w="8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第十八期</w:t>
            </w:r>
          </w:p>
        </w:tc>
        <w:tc>
          <w:tcPr>
            <w:tcW w:w="25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18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9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346" w:hRule="atLeast"/>
          <w:jc w:val="center"/>
        </w:trPr>
        <w:tc>
          <w:tcPr>
            <w:tcW w:w="8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第十九期</w:t>
            </w:r>
          </w:p>
        </w:tc>
        <w:tc>
          <w:tcPr>
            <w:tcW w:w="25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18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9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346" w:hRule="atLeast"/>
          <w:jc w:val="center"/>
        </w:trPr>
        <w:tc>
          <w:tcPr>
            <w:tcW w:w="8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第二十期</w:t>
            </w:r>
          </w:p>
        </w:tc>
        <w:tc>
          <w:tcPr>
            <w:tcW w:w="25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18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9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290" w:hRule="atLeast"/>
          <w:jc w:val="center"/>
        </w:trPr>
        <w:tc>
          <w:tcPr>
            <w:tcW w:w="8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25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2"/>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rPr>
            </w:pPr>
          </w:p>
        </w:tc>
      </w:tr>
    </w:tbl>
    <w:p>
      <w:pPr>
        <w:spacing w:line="360" w:lineRule="auto"/>
        <w:rPr>
          <w:rFonts w:ascii="Times New Roman" w:hAnsi="Times New Roman" w:eastAsia="宋体"/>
          <w:sz w:val="24"/>
          <w:szCs w:val="28"/>
        </w:rPr>
      </w:pPr>
      <w:r>
        <w:rPr>
          <w:rFonts w:hint="eastAsia" w:ascii="Times New Roman" w:hAnsi="Times New Roman" w:eastAsia="宋体"/>
          <w:sz w:val="24"/>
          <w:szCs w:val="28"/>
        </w:rPr>
        <w:t>附件四：交付时间确认函</w:t>
      </w:r>
    </w:p>
    <w:p>
      <w:pPr>
        <w:spacing w:line="360" w:lineRule="auto"/>
        <w:rPr>
          <w:rFonts w:ascii="Times New Roman" w:hAnsi="Times New Roman" w:eastAsia="宋体"/>
          <w:sz w:val="24"/>
          <w:szCs w:val="28"/>
        </w:rPr>
      </w:pPr>
    </w:p>
    <w:p>
      <w:pPr>
        <w:spacing w:line="360" w:lineRule="auto"/>
        <w:rPr>
          <w:rFonts w:ascii="Times New Roman" w:hAnsi="Times New Roman" w:eastAsia="宋体"/>
          <w:sz w:val="24"/>
          <w:szCs w:val="28"/>
        </w:rPr>
      </w:pPr>
    </w:p>
    <w:p>
      <w:pPr>
        <w:spacing w:line="360" w:lineRule="auto"/>
        <w:rPr>
          <w:rFonts w:ascii="Times New Roman" w:hAnsi="Times New Roman" w:eastAsia="宋体"/>
          <w:sz w:val="24"/>
          <w:szCs w:val="28"/>
        </w:rPr>
      </w:pPr>
    </w:p>
    <w:p>
      <w:pPr>
        <w:spacing w:line="360" w:lineRule="auto"/>
        <w:rPr>
          <w:rFonts w:ascii="Times New Roman" w:hAnsi="Times New Roman" w:eastAsia="宋体"/>
          <w:sz w:val="24"/>
          <w:szCs w:val="28"/>
        </w:rPr>
      </w:pPr>
    </w:p>
    <w:p>
      <w:pPr>
        <w:spacing w:line="360" w:lineRule="auto"/>
        <w:rPr>
          <w:rFonts w:ascii="Times New Roman" w:hAnsi="Times New Roman" w:eastAsia="宋体"/>
          <w:sz w:val="24"/>
          <w:szCs w:val="28"/>
        </w:rPr>
      </w:pPr>
    </w:p>
    <w:p>
      <w:pPr>
        <w:spacing w:line="360" w:lineRule="auto"/>
        <w:rPr>
          <w:rFonts w:ascii="Times New Roman" w:hAnsi="Times New Roman" w:eastAsia="宋体"/>
          <w:sz w:val="24"/>
          <w:szCs w:val="28"/>
        </w:rPr>
      </w:pPr>
    </w:p>
    <w:p>
      <w:pPr>
        <w:spacing w:line="360" w:lineRule="auto"/>
        <w:rPr>
          <w:rFonts w:ascii="Times New Roman" w:hAnsi="Times New Roman" w:eastAsia="宋体"/>
          <w:sz w:val="24"/>
          <w:szCs w:val="28"/>
        </w:rPr>
      </w:pPr>
    </w:p>
    <w:p>
      <w:pPr>
        <w:spacing w:line="360" w:lineRule="auto"/>
        <w:rPr>
          <w:rFonts w:ascii="Times New Roman" w:hAnsi="Times New Roman" w:eastAsia="宋体"/>
          <w:sz w:val="24"/>
          <w:szCs w:val="28"/>
        </w:rPr>
      </w:pPr>
    </w:p>
    <w:p>
      <w:pPr>
        <w:spacing w:line="360" w:lineRule="auto"/>
        <w:rPr>
          <w:rFonts w:ascii="Times New Roman" w:hAnsi="Times New Roman" w:eastAsia="宋体"/>
          <w:sz w:val="24"/>
          <w:szCs w:val="28"/>
        </w:rPr>
      </w:pPr>
    </w:p>
    <w:p>
      <w:pPr>
        <w:spacing w:line="360" w:lineRule="auto"/>
        <w:rPr>
          <w:rFonts w:ascii="Times New Roman" w:hAnsi="Times New Roman" w:eastAsia="宋体"/>
          <w:sz w:val="24"/>
          <w:szCs w:val="28"/>
        </w:rPr>
      </w:pPr>
    </w:p>
    <w:p>
      <w:pPr>
        <w:spacing w:line="360" w:lineRule="auto"/>
        <w:rPr>
          <w:rFonts w:ascii="Times New Roman" w:hAnsi="Times New Roman" w:eastAsia="宋体"/>
          <w:sz w:val="24"/>
          <w:szCs w:val="28"/>
        </w:rPr>
      </w:pPr>
    </w:p>
    <w:p>
      <w:pPr>
        <w:spacing w:line="360" w:lineRule="auto"/>
        <w:rPr>
          <w:rFonts w:ascii="Times New Roman" w:hAnsi="Times New Roman" w:eastAsia="宋体"/>
          <w:sz w:val="24"/>
          <w:szCs w:val="28"/>
        </w:rPr>
      </w:pPr>
    </w:p>
    <w:p>
      <w:pPr>
        <w:spacing w:line="360" w:lineRule="auto"/>
        <w:rPr>
          <w:rFonts w:ascii="Times New Roman" w:hAnsi="Times New Roman" w:eastAsia="宋体"/>
          <w:sz w:val="24"/>
          <w:szCs w:val="28"/>
        </w:rPr>
      </w:pPr>
    </w:p>
    <w:p>
      <w:pPr>
        <w:spacing w:line="360" w:lineRule="auto"/>
        <w:rPr>
          <w:rFonts w:ascii="Times New Roman" w:hAnsi="Times New Roman" w:eastAsia="宋体"/>
          <w:sz w:val="24"/>
          <w:szCs w:val="28"/>
        </w:rPr>
      </w:pPr>
    </w:p>
    <w:p>
      <w:pPr>
        <w:spacing w:line="360" w:lineRule="auto"/>
        <w:rPr>
          <w:rFonts w:ascii="Times New Roman" w:hAnsi="Times New Roman" w:eastAsia="宋体"/>
          <w:sz w:val="24"/>
          <w:szCs w:val="28"/>
        </w:rPr>
      </w:pPr>
    </w:p>
    <w:p>
      <w:pPr>
        <w:spacing w:line="360" w:lineRule="auto"/>
        <w:rPr>
          <w:rFonts w:ascii="Times New Roman" w:hAnsi="Times New Roman" w:eastAsia="宋体"/>
          <w:sz w:val="24"/>
          <w:szCs w:val="28"/>
        </w:rPr>
      </w:pPr>
    </w:p>
    <w:p>
      <w:pPr>
        <w:spacing w:line="360" w:lineRule="auto"/>
        <w:rPr>
          <w:rFonts w:ascii="Times New Roman" w:hAnsi="Times New Roman" w:eastAsia="宋体"/>
          <w:sz w:val="24"/>
          <w:szCs w:val="28"/>
        </w:rPr>
      </w:pPr>
    </w:p>
    <w:p>
      <w:pPr>
        <w:spacing w:line="360" w:lineRule="auto"/>
        <w:rPr>
          <w:rFonts w:ascii="Times New Roman" w:hAnsi="Times New Roman" w:eastAsia="宋体"/>
          <w:sz w:val="24"/>
          <w:szCs w:val="28"/>
        </w:rPr>
      </w:pPr>
    </w:p>
    <w:p>
      <w:pPr>
        <w:spacing w:line="360" w:lineRule="auto"/>
        <w:rPr>
          <w:rFonts w:ascii="Times New Roman" w:hAnsi="Times New Roman" w:eastAsia="宋体"/>
          <w:sz w:val="24"/>
          <w:szCs w:val="28"/>
        </w:rPr>
      </w:pPr>
    </w:p>
    <w:p>
      <w:pPr>
        <w:spacing w:line="360" w:lineRule="auto"/>
        <w:rPr>
          <w:rFonts w:ascii="Times New Roman" w:hAnsi="Times New Roman" w:eastAsia="宋体"/>
          <w:sz w:val="24"/>
          <w:szCs w:val="28"/>
        </w:rPr>
      </w:pPr>
    </w:p>
    <w:p>
      <w:pPr>
        <w:spacing w:line="360" w:lineRule="auto"/>
        <w:rPr>
          <w:rFonts w:ascii="Times New Roman" w:hAnsi="Times New Roman" w:eastAsia="宋体"/>
          <w:sz w:val="24"/>
          <w:szCs w:val="28"/>
        </w:rPr>
      </w:pPr>
    </w:p>
    <w:p>
      <w:pPr>
        <w:spacing w:line="360" w:lineRule="auto"/>
        <w:rPr>
          <w:rFonts w:ascii="Times New Roman" w:hAnsi="Times New Roman" w:eastAsia="宋体"/>
          <w:sz w:val="24"/>
          <w:szCs w:val="28"/>
        </w:rPr>
      </w:pPr>
    </w:p>
    <w:p>
      <w:pPr>
        <w:spacing w:line="360" w:lineRule="auto"/>
        <w:rPr>
          <w:rFonts w:ascii="Times New Roman" w:hAnsi="Times New Roman" w:eastAsia="宋体"/>
          <w:sz w:val="24"/>
          <w:szCs w:val="28"/>
        </w:rPr>
      </w:pPr>
    </w:p>
    <w:p>
      <w:pPr>
        <w:spacing w:line="360" w:lineRule="auto"/>
        <w:rPr>
          <w:rFonts w:ascii="Times New Roman" w:hAnsi="Times New Roman" w:eastAsia="宋体"/>
          <w:sz w:val="24"/>
          <w:szCs w:val="28"/>
        </w:rPr>
      </w:pPr>
    </w:p>
    <w:p>
      <w:pPr>
        <w:spacing w:line="360" w:lineRule="auto"/>
        <w:rPr>
          <w:rFonts w:ascii="Times New Roman" w:hAnsi="Times New Roman" w:eastAsia="宋体"/>
          <w:sz w:val="24"/>
          <w:szCs w:val="28"/>
        </w:rPr>
      </w:pPr>
    </w:p>
    <w:p>
      <w:pPr>
        <w:spacing w:line="360" w:lineRule="auto"/>
        <w:rPr>
          <w:rFonts w:ascii="Times New Roman" w:hAnsi="Times New Roman" w:eastAsia="宋体"/>
          <w:sz w:val="24"/>
          <w:szCs w:val="28"/>
        </w:rPr>
      </w:pPr>
    </w:p>
    <w:p>
      <w:pPr>
        <w:spacing w:line="360" w:lineRule="auto"/>
        <w:rPr>
          <w:rFonts w:ascii="Times New Roman" w:hAnsi="Times New Roman" w:eastAsia="宋体"/>
          <w:sz w:val="24"/>
          <w:szCs w:val="28"/>
        </w:rPr>
      </w:pPr>
    </w:p>
    <w:p>
      <w:pPr>
        <w:spacing w:line="360" w:lineRule="auto"/>
        <w:rPr>
          <w:rFonts w:ascii="Times New Roman" w:hAnsi="Times New Roman" w:eastAsia="宋体"/>
          <w:sz w:val="24"/>
          <w:szCs w:val="28"/>
        </w:rPr>
      </w:pPr>
    </w:p>
    <w:p>
      <w:pPr>
        <w:spacing w:line="360" w:lineRule="auto"/>
        <w:rPr>
          <w:rFonts w:ascii="Times New Roman" w:hAnsi="Times New Roman" w:eastAsia="宋体"/>
          <w:sz w:val="24"/>
          <w:szCs w:val="28"/>
        </w:rPr>
      </w:pPr>
      <w:r>
        <w:rPr>
          <w:rFonts w:hint="eastAsia" w:ascii="Times New Roman" w:hAnsi="Times New Roman" w:eastAsia="宋体"/>
          <w:sz w:val="24"/>
          <w:szCs w:val="28"/>
        </w:rPr>
        <w:t>附件五：租赁物业使用交接书</w:t>
      </w:r>
    </w:p>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94953581"/>
    </w:sdtPr>
    <w:sdtContent>
      <w:p>
        <w:pPr>
          <w:pStyle w:val="9"/>
          <w:jc w:val="center"/>
        </w:pPr>
        <w:r>
          <w:rPr>
            <w:rFonts w:hint="eastAsia"/>
          </w:rPr>
          <w:t>第</w:t>
        </w:r>
        <w:r>
          <w:fldChar w:fldCharType="begin"/>
        </w:r>
        <w:r>
          <w:instrText xml:space="preserve">PAGE   \* MERGEFORMAT</w:instrText>
        </w:r>
        <w:r>
          <w:fldChar w:fldCharType="separate"/>
        </w:r>
        <w:r>
          <w:rPr>
            <w:lang w:val="zh-CN"/>
          </w:rPr>
          <w:t>1</w:t>
        </w:r>
        <w:r>
          <w:fldChar w:fldCharType="end"/>
        </w:r>
        <w:r>
          <w:rPr>
            <w:rFonts w:hint="eastAsia"/>
          </w:rPr>
          <w:t xml:space="preserve">页 </w:t>
        </w:r>
        <w:r>
          <w:t xml:space="preserve"> </w:t>
        </w:r>
        <w:r>
          <w:rPr>
            <w:rFonts w:hint="eastAsia"/>
          </w:rPr>
          <w:t>共</w:t>
        </w:r>
        <w:r>
          <w:t>15</w:t>
        </w:r>
        <w:r>
          <w:rPr>
            <w:rFonts w:hint="eastAsia"/>
          </w:rPr>
          <w:t xml:space="preserve"> 页</w:t>
        </w:r>
      </w:p>
    </w:sdtContent>
  </w:sdt>
  <w:p>
    <w:pPr>
      <w:pStyle w:val="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01E43"/>
    <w:multiLevelType w:val="multilevel"/>
    <w:tmpl w:val="00A01E43"/>
    <w:lvl w:ilvl="0" w:tentative="0">
      <w:start w:val="1"/>
      <w:numFmt w:val="decimal"/>
      <w:lvlText w:val="7.1.%1"/>
      <w:lvlJc w:val="left"/>
      <w:pPr>
        <w:ind w:left="420" w:hanging="420"/>
      </w:pPr>
      <w:rPr>
        <w:rFonts w:hint="default" w:ascii="Times New Roman" w:hAnsi="Times New Roman" w:cs="Times New Roman"/>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8ED22A0"/>
    <w:multiLevelType w:val="multilevel"/>
    <w:tmpl w:val="08ED22A0"/>
    <w:lvl w:ilvl="0" w:tentative="0">
      <w:start w:val="1"/>
      <w:numFmt w:val="decimal"/>
      <w:lvlText w:val="1.%1"/>
      <w:lvlJc w:val="left"/>
      <w:pPr>
        <w:ind w:left="420" w:hanging="420"/>
      </w:pPr>
      <w:rPr>
        <w:rFonts w:hint="default" w:ascii="Times New Roman" w:hAnsi="Times New Roman" w:cs="Times New Roman"/>
        <w:b w:val="0"/>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B4D3758"/>
    <w:multiLevelType w:val="multilevel"/>
    <w:tmpl w:val="0B4D3758"/>
    <w:lvl w:ilvl="0" w:tentative="0">
      <w:start w:val="1"/>
      <w:numFmt w:val="decimal"/>
      <w:lvlText w:val="8.1.%1"/>
      <w:lvlJc w:val="left"/>
      <w:pPr>
        <w:ind w:left="420" w:hanging="420"/>
      </w:pPr>
      <w:rPr>
        <w:rFonts w:hint="default" w:ascii="Times New Roman" w:hAnsi="Times New Roman" w:cs="Times New Roman"/>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0B764E7"/>
    <w:multiLevelType w:val="multilevel"/>
    <w:tmpl w:val="10B764E7"/>
    <w:lvl w:ilvl="0" w:tentative="0">
      <w:start w:val="1"/>
      <w:numFmt w:val="decimal"/>
      <w:lvlText w:val="12.%1"/>
      <w:lvlJc w:val="left"/>
      <w:pPr>
        <w:ind w:left="420" w:hanging="420"/>
      </w:pPr>
      <w:rPr>
        <w:rFonts w:hint="default" w:ascii="Times New Roman" w:hAnsi="Times New Roman" w:cs="Times New Roman"/>
        <w:b w:val="0"/>
        <w:color w:val="000000" w:themeColor="text1"/>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12131F78"/>
    <w:multiLevelType w:val="multilevel"/>
    <w:tmpl w:val="12131F78"/>
    <w:lvl w:ilvl="0" w:tentative="0">
      <w:start w:val="1"/>
      <w:numFmt w:val="decimal"/>
      <w:lvlText w:val="10.%1"/>
      <w:lvlJc w:val="left"/>
      <w:pPr>
        <w:ind w:left="420" w:hanging="420"/>
      </w:pPr>
      <w:rPr>
        <w:rFonts w:hint="default" w:ascii="Times New Roman" w:hAnsi="Times New Roman" w:cs="Times New Roman"/>
        <w:b w:val="0"/>
        <w:color w:val="000000" w:themeColor="text1"/>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1E427E24"/>
    <w:multiLevelType w:val="multilevel"/>
    <w:tmpl w:val="1E427E24"/>
    <w:lvl w:ilvl="0" w:tentative="0">
      <w:start w:val="1"/>
      <w:numFmt w:val="decimal"/>
      <w:lvlText w:val="7.2.%1"/>
      <w:lvlJc w:val="left"/>
      <w:pPr>
        <w:ind w:left="420" w:hanging="420"/>
      </w:pPr>
      <w:rPr>
        <w:rFonts w:hint="default" w:ascii="Times New Roman" w:hAnsi="Times New Roman" w:cs="Times New Roman"/>
        <w:strike w:val="0"/>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1E68375C"/>
    <w:multiLevelType w:val="multilevel"/>
    <w:tmpl w:val="1E68375C"/>
    <w:lvl w:ilvl="0" w:tentative="0">
      <w:start w:val="1"/>
      <w:numFmt w:val="decimal"/>
      <w:lvlText w:val="8.%1"/>
      <w:lvlJc w:val="left"/>
      <w:pPr>
        <w:ind w:left="420" w:hanging="420"/>
      </w:pPr>
      <w:rPr>
        <w:rFonts w:hint="default" w:ascii="Times New Roman" w:hAnsi="Times New Roman" w:cs="Times New Roman"/>
        <w:b w:val="0"/>
        <w:color w:val="000000" w:themeColor="text1"/>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2B1F0F36"/>
    <w:multiLevelType w:val="multilevel"/>
    <w:tmpl w:val="2B1F0F36"/>
    <w:lvl w:ilvl="0" w:tentative="0">
      <w:start w:val="1"/>
      <w:numFmt w:val="decimal"/>
      <w:lvlText w:val="3.%1"/>
      <w:lvlJc w:val="left"/>
      <w:pPr>
        <w:ind w:left="2831" w:hanging="420"/>
      </w:pPr>
      <w:rPr>
        <w:rFonts w:hint="default" w:ascii="Times New Roman" w:hAnsi="Times New Roman" w:cs="Times New Roman"/>
        <w:b w:val="0"/>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2D8B5D93"/>
    <w:multiLevelType w:val="multilevel"/>
    <w:tmpl w:val="2D8B5D93"/>
    <w:lvl w:ilvl="0" w:tentative="0">
      <w:start w:val="1"/>
      <w:numFmt w:val="decimal"/>
      <w:lvlText w:val="9.2.%1"/>
      <w:lvlJc w:val="left"/>
      <w:pPr>
        <w:ind w:left="420" w:hanging="420"/>
      </w:pPr>
      <w:rPr>
        <w:rFonts w:hint="default" w:ascii="Times New Roman" w:hAnsi="Times New Roman" w:cs="Times New Roman"/>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5B0464D2"/>
    <w:multiLevelType w:val="multilevel"/>
    <w:tmpl w:val="5B0464D2"/>
    <w:lvl w:ilvl="0" w:tentative="0">
      <w:start w:val="1"/>
      <w:numFmt w:val="decimal"/>
      <w:lvlText w:val="4.%1"/>
      <w:lvlJc w:val="left"/>
      <w:pPr>
        <w:ind w:left="420" w:hanging="420"/>
      </w:pPr>
      <w:rPr>
        <w:rFonts w:hint="default" w:ascii="Times New Roman" w:hAnsi="Times New Roman" w:cs="Times New Roman"/>
        <w:b w:val="0"/>
        <w:strike w:val="0"/>
        <w:color w:val="auto"/>
        <w:sz w:val="24"/>
        <w:szCs w:val="24"/>
        <w:shd w:val="clear" w:color="auto" w:fil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5D710ED3"/>
    <w:multiLevelType w:val="multilevel"/>
    <w:tmpl w:val="5D710ED3"/>
    <w:lvl w:ilvl="0" w:tentative="0">
      <w:start w:val="1"/>
      <w:numFmt w:val="decimal"/>
      <w:lvlText w:val="8.2.%1"/>
      <w:lvlJc w:val="left"/>
      <w:pPr>
        <w:ind w:left="420" w:hanging="420"/>
      </w:pPr>
      <w:rPr>
        <w:rFonts w:hint="default" w:ascii="Times New Roman" w:hAnsi="Times New Roman" w:cs="Times New Roman"/>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5E1348EA"/>
    <w:multiLevelType w:val="multilevel"/>
    <w:tmpl w:val="5E1348EA"/>
    <w:lvl w:ilvl="0" w:tentative="0">
      <w:start w:val="1"/>
      <w:numFmt w:val="decimal"/>
      <w:lvlText w:val="6.%1"/>
      <w:lvlJc w:val="left"/>
      <w:pPr>
        <w:ind w:left="420" w:hanging="420"/>
      </w:pPr>
      <w:rPr>
        <w:rFonts w:hint="default" w:ascii="Times New Roman" w:hAnsi="Times New Roman" w:cs="Times New Roman"/>
        <w:b w:val="0"/>
        <w:color w:val="000000" w:themeColor="text1"/>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796B3DD4"/>
    <w:multiLevelType w:val="multilevel"/>
    <w:tmpl w:val="796B3DD4"/>
    <w:lvl w:ilvl="0" w:tentative="0">
      <w:start w:val="1"/>
      <w:numFmt w:val="decimal"/>
      <w:lvlText w:val="2.%1"/>
      <w:lvlJc w:val="left"/>
      <w:pPr>
        <w:ind w:left="562" w:hanging="420"/>
      </w:pPr>
      <w:rPr>
        <w:rFonts w:hint="default" w:ascii="Times New Roman" w:hAnsi="Times New Roman" w:cs="Times New Roman"/>
        <w:b w:val="0"/>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7FA70E9F"/>
    <w:multiLevelType w:val="multilevel"/>
    <w:tmpl w:val="7FA70E9F"/>
    <w:lvl w:ilvl="0" w:tentative="0">
      <w:start w:val="1"/>
      <w:numFmt w:val="decimal"/>
      <w:lvlText w:val="11.%1"/>
      <w:lvlJc w:val="left"/>
      <w:pPr>
        <w:ind w:left="420" w:hanging="420"/>
      </w:pPr>
      <w:rPr>
        <w:rFonts w:hint="default" w:ascii="Times New Roman" w:hAnsi="Times New Roman" w:cs="Times New Roman"/>
        <w:b w:val="0"/>
        <w:color w:val="000000" w:themeColor="text1"/>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12"/>
  </w:num>
  <w:num w:numId="3">
    <w:abstractNumId w:val="7"/>
  </w:num>
  <w:num w:numId="4">
    <w:abstractNumId w:val="9"/>
  </w:num>
  <w:num w:numId="5">
    <w:abstractNumId w:val="11"/>
  </w:num>
  <w:num w:numId="6">
    <w:abstractNumId w:val="0"/>
  </w:num>
  <w:num w:numId="7">
    <w:abstractNumId w:val="5"/>
  </w:num>
  <w:num w:numId="8">
    <w:abstractNumId w:val="6"/>
  </w:num>
  <w:num w:numId="9">
    <w:abstractNumId w:val="2"/>
  </w:num>
  <w:num w:numId="10">
    <w:abstractNumId w:val="10"/>
  </w:num>
  <w:num w:numId="11">
    <w:abstractNumId w:val="8"/>
  </w:num>
  <w:num w:numId="12">
    <w:abstractNumId w:val="4"/>
  </w:num>
  <w:num w:numId="13">
    <w:abstractNumId w:val="13"/>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D2971"/>
    <w:rsid w:val="00110F88"/>
    <w:rsid w:val="001754EA"/>
    <w:rsid w:val="00257060"/>
    <w:rsid w:val="0031605D"/>
    <w:rsid w:val="003E0D33"/>
    <w:rsid w:val="0050492E"/>
    <w:rsid w:val="0055501C"/>
    <w:rsid w:val="005B29D4"/>
    <w:rsid w:val="007113B4"/>
    <w:rsid w:val="008D22C2"/>
    <w:rsid w:val="00B97705"/>
    <w:rsid w:val="00BB7A7F"/>
    <w:rsid w:val="00BC5C20"/>
    <w:rsid w:val="00C30B81"/>
    <w:rsid w:val="00D35093"/>
    <w:rsid w:val="00EC2AC3"/>
    <w:rsid w:val="00FD2971"/>
    <w:rsid w:val="010A05E7"/>
    <w:rsid w:val="01C85581"/>
    <w:rsid w:val="0AC60CE1"/>
    <w:rsid w:val="0C3976DE"/>
    <w:rsid w:val="0E811513"/>
    <w:rsid w:val="12AF05A0"/>
    <w:rsid w:val="13DA7745"/>
    <w:rsid w:val="185B6E0D"/>
    <w:rsid w:val="22482BF3"/>
    <w:rsid w:val="24191FB6"/>
    <w:rsid w:val="2D046E5A"/>
    <w:rsid w:val="3CB136E7"/>
    <w:rsid w:val="44FD16DF"/>
    <w:rsid w:val="49AA4D60"/>
    <w:rsid w:val="4E215227"/>
    <w:rsid w:val="4FB96F22"/>
    <w:rsid w:val="56EC308F"/>
    <w:rsid w:val="58AB0B12"/>
    <w:rsid w:val="5AB92C1D"/>
    <w:rsid w:val="5FF05D15"/>
    <w:rsid w:val="6D8B76FB"/>
    <w:rsid w:val="6FAC319B"/>
    <w:rsid w:val="76971A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9"/>
    <w:pPr>
      <w:keepNext/>
      <w:keepLines/>
      <w:spacing w:line="360" w:lineRule="auto"/>
      <w:jc w:val="center"/>
      <w:outlineLvl w:val="0"/>
    </w:pPr>
    <w:rPr>
      <w:rFonts w:eastAsia="宋体"/>
      <w:b/>
      <w:bCs/>
      <w:kern w:val="44"/>
      <w:sz w:val="24"/>
      <w:szCs w:val="44"/>
    </w:rPr>
  </w:style>
  <w:style w:type="paragraph" w:styleId="3">
    <w:name w:val="heading 2"/>
    <w:basedOn w:val="1"/>
    <w:next w:val="1"/>
    <w:link w:val="2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6">
    <w:name w:val="Default Paragraph Font"/>
    <w:semiHidden/>
    <w:unhideWhenUsed/>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1"/>
    <w:semiHidden/>
    <w:unhideWhenUsed/>
    <w:qFormat/>
    <w:uiPriority w:val="99"/>
    <w:pPr>
      <w:jc w:val="left"/>
    </w:pPr>
  </w:style>
  <w:style w:type="paragraph" w:styleId="5">
    <w:name w:val="Body Text Indent"/>
    <w:basedOn w:val="1"/>
    <w:link w:val="22"/>
    <w:uiPriority w:val="0"/>
    <w:pPr>
      <w:spacing w:line="460" w:lineRule="exact"/>
      <w:ind w:firstLine="480" w:firstLineChars="200"/>
    </w:pPr>
  </w:style>
  <w:style w:type="paragraph" w:styleId="6">
    <w:name w:val="toc 3"/>
    <w:basedOn w:val="1"/>
    <w:next w:val="1"/>
    <w:unhideWhenUsed/>
    <w:qFormat/>
    <w:uiPriority w:val="39"/>
    <w:pPr>
      <w:widowControl/>
      <w:spacing w:after="100" w:line="259" w:lineRule="auto"/>
      <w:ind w:left="440"/>
      <w:jc w:val="left"/>
    </w:pPr>
    <w:rPr>
      <w:rFonts w:cs="Times New Roman"/>
      <w:kern w:val="0"/>
      <w:sz w:val="22"/>
    </w:rPr>
  </w:style>
  <w:style w:type="paragraph" w:styleId="7">
    <w:name w:val="Date"/>
    <w:basedOn w:val="1"/>
    <w:next w:val="1"/>
    <w:link w:val="23"/>
    <w:semiHidden/>
    <w:unhideWhenUsed/>
    <w:qFormat/>
    <w:uiPriority w:val="99"/>
    <w:pPr>
      <w:ind w:left="100" w:leftChars="2500"/>
    </w:pPr>
  </w:style>
  <w:style w:type="paragraph" w:styleId="8">
    <w:name w:val="Balloon Text"/>
    <w:basedOn w:val="1"/>
    <w:link w:val="24"/>
    <w:semiHidden/>
    <w:unhideWhenUsed/>
    <w:qFormat/>
    <w:uiPriority w:val="99"/>
    <w:rPr>
      <w:sz w:val="18"/>
      <w:szCs w:val="18"/>
    </w:rPr>
  </w:style>
  <w:style w:type="paragraph" w:styleId="9">
    <w:name w:val="footer"/>
    <w:basedOn w:val="1"/>
    <w:link w:val="25"/>
    <w:unhideWhenUsed/>
    <w:qFormat/>
    <w:uiPriority w:val="99"/>
    <w:pPr>
      <w:tabs>
        <w:tab w:val="center" w:pos="4153"/>
        <w:tab w:val="right" w:pos="8306"/>
      </w:tabs>
      <w:snapToGrid w:val="0"/>
      <w:jc w:val="left"/>
    </w:pPr>
    <w:rPr>
      <w:sz w:val="18"/>
      <w:szCs w:val="18"/>
    </w:rPr>
  </w:style>
  <w:style w:type="paragraph" w:styleId="10">
    <w:name w:val="header"/>
    <w:basedOn w:val="1"/>
    <w:link w:val="26"/>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39"/>
    <w:pPr>
      <w:widowControl/>
      <w:spacing w:after="100" w:line="259" w:lineRule="auto"/>
      <w:jc w:val="left"/>
    </w:pPr>
    <w:rPr>
      <w:rFonts w:cs="Times New Roman"/>
      <w:kern w:val="0"/>
      <w:sz w:val="22"/>
    </w:rPr>
  </w:style>
  <w:style w:type="paragraph" w:styleId="12">
    <w:name w:val="toc 2"/>
    <w:basedOn w:val="1"/>
    <w:next w:val="1"/>
    <w:unhideWhenUsed/>
    <w:qFormat/>
    <w:uiPriority w:val="39"/>
    <w:pPr>
      <w:widowControl/>
      <w:spacing w:after="100" w:line="259" w:lineRule="auto"/>
      <w:ind w:left="220"/>
      <w:jc w:val="left"/>
    </w:pPr>
    <w:rPr>
      <w:rFonts w:cs="Times New Roman"/>
      <w:kern w:val="0"/>
      <w:sz w:val="22"/>
    </w:rPr>
  </w:style>
  <w:style w:type="paragraph" w:styleId="13">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5">
    <w:name w:val="Table Grid"/>
    <w:basedOn w:val="14"/>
    <w:qFormat/>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Hyperlink"/>
    <w:basedOn w:val="16"/>
    <w:unhideWhenUsed/>
    <w:qFormat/>
    <w:uiPriority w:val="99"/>
    <w:rPr>
      <w:color w:val="0563C1" w:themeColor="hyperlink"/>
      <w:u w:val="single"/>
    </w:rPr>
  </w:style>
  <w:style w:type="character" w:styleId="18">
    <w:name w:val="annotation reference"/>
    <w:basedOn w:val="16"/>
    <w:semiHidden/>
    <w:unhideWhenUsed/>
    <w:qFormat/>
    <w:uiPriority w:val="99"/>
    <w:rPr>
      <w:sz w:val="21"/>
      <w:szCs w:val="21"/>
    </w:rPr>
  </w:style>
  <w:style w:type="character" w:customStyle="1" w:styleId="19">
    <w:name w:val="标题 1 Char"/>
    <w:basedOn w:val="16"/>
    <w:link w:val="2"/>
    <w:qFormat/>
    <w:uiPriority w:val="9"/>
    <w:rPr>
      <w:rFonts w:eastAsia="宋体"/>
      <w:b/>
      <w:bCs/>
      <w:kern w:val="44"/>
      <w:sz w:val="24"/>
      <w:szCs w:val="44"/>
    </w:rPr>
  </w:style>
  <w:style w:type="character" w:customStyle="1" w:styleId="20">
    <w:name w:val="标题 2 Char"/>
    <w:basedOn w:val="16"/>
    <w:link w:val="3"/>
    <w:qFormat/>
    <w:uiPriority w:val="9"/>
    <w:rPr>
      <w:rFonts w:asciiTheme="majorHAnsi" w:hAnsiTheme="majorHAnsi" w:eastAsiaTheme="majorEastAsia" w:cstheme="majorBidi"/>
      <w:b/>
      <w:bCs/>
      <w:sz w:val="32"/>
      <w:szCs w:val="32"/>
    </w:rPr>
  </w:style>
  <w:style w:type="character" w:customStyle="1" w:styleId="21">
    <w:name w:val="批注文字 Char"/>
    <w:basedOn w:val="16"/>
    <w:link w:val="4"/>
    <w:semiHidden/>
    <w:qFormat/>
    <w:uiPriority w:val="99"/>
  </w:style>
  <w:style w:type="character" w:customStyle="1" w:styleId="22">
    <w:name w:val="正文文本缩进 Char"/>
    <w:basedOn w:val="16"/>
    <w:link w:val="5"/>
    <w:qFormat/>
    <w:uiPriority w:val="0"/>
  </w:style>
  <w:style w:type="character" w:customStyle="1" w:styleId="23">
    <w:name w:val="日期 Char"/>
    <w:basedOn w:val="16"/>
    <w:link w:val="7"/>
    <w:semiHidden/>
    <w:qFormat/>
    <w:uiPriority w:val="99"/>
  </w:style>
  <w:style w:type="character" w:customStyle="1" w:styleId="24">
    <w:name w:val="批注框文本 Char"/>
    <w:basedOn w:val="16"/>
    <w:link w:val="8"/>
    <w:semiHidden/>
    <w:qFormat/>
    <w:uiPriority w:val="99"/>
    <w:rPr>
      <w:sz w:val="18"/>
      <w:szCs w:val="18"/>
    </w:rPr>
  </w:style>
  <w:style w:type="character" w:customStyle="1" w:styleId="25">
    <w:name w:val="页脚 Char"/>
    <w:basedOn w:val="16"/>
    <w:link w:val="9"/>
    <w:qFormat/>
    <w:uiPriority w:val="99"/>
    <w:rPr>
      <w:sz w:val="18"/>
      <w:szCs w:val="18"/>
    </w:rPr>
  </w:style>
  <w:style w:type="character" w:customStyle="1" w:styleId="26">
    <w:name w:val="页眉 Char"/>
    <w:basedOn w:val="16"/>
    <w:link w:val="10"/>
    <w:qFormat/>
    <w:uiPriority w:val="99"/>
    <w:rPr>
      <w:sz w:val="18"/>
      <w:szCs w:val="18"/>
    </w:rPr>
  </w:style>
  <w:style w:type="character" w:customStyle="1" w:styleId="27">
    <w:name w:val="qowt-font1"/>
    <w:basedOn w:val="16"/>
    <w:qFormat/>
    <w:uiPriority w:val="0"/>
  </w:style>
  <w:style w:type="paragraph" w:customStyle="1" w:styleId="28">
    <w:name w:val="正文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9">
    <w:name w:val="List Paragraph"/>
    <w:basedOn w:val="1"/>
    <w:qFormat/>
    <w:uiPriority w:val="34"/>
    <w:pPr>
      <w:ind w:firstLine="420" w:firstLineChars="200"/>
    </w:pPr>
  </w:style>
  <w:style w:type="paragraph" w:customStyle="1" w:styleId="30">
    <w:name w:val="TOC 标题1"/>
    <w:basedOn w:val="2"/>
    <w:next w:val="1"/>
    <w:unhideWhenUsed/>
    <w:qFormat/>
    <w:uiPriority w:val="39"/>
    <w:pPr>
      <w:widowControl/>
      <w:spacing w:before="240" w:line="259" w:lineRule="auto"/>
      <w:jc w:val="left"/>
      <w:outlineLvl w:val="9"/>
    </w:pPr>
    <w:rPr>
      <w:rFonts w:asciiTheme="majorHAnsi" w:hAnsiTheme="majorHAnsi" w:eastAsiaTheme="majorEastAsia" w:cstheme="majorBidi"/>
      <w:b w:val="0"/>
      <w:bCs w:val="0"/>
      <w:color w:val="2F5496" w:themeColor="accent1" w:themeShade="BF"/>
      <w:kern w:val="0"/>
      <w:sz w:val="32"/>
      <w:szCs w:val="32"/>
    </w:rPr>
  </w:style>
  <w:style w:type="paragraph" w:customStyle="1" w:styleId="31">
    <w:name w:val="样式1"/>
    <w:basedOn w:val="1"/>
    <w:link w:val="32"/>
    <w:qFormat/>
    <w:uiPriority w:val="0"/>
    <w:pPr>
      <w:widowControl/>
      <w:spacing w:line="360" w:lineRule="auto"/>
      <w:jc w:val="center"/>
    </w:pPr>
    <w:rPr>
      <w:rFonts w:ascii="Times New Roman" w:hAnsi="Times New Roman" w:eastAsia="宋体"/>
      <w:b/>
      <w:bCs/>
      <w:sz w:val="24"/>
      <w:szCs w:val="28"/>
    </w:rPr>
  </w:style>
  <w:style w:type="character" w:customStyle="1" w:styleId="32">
    <w:name w:val="样式1 字符"/>
    <w:basedOn w:val="16"/>
    <w:link w:val="31"/>
    <w:qFormat/>
    <w:uiPriority w:val="0"/>
    <w:rPr>
      <w:rFonts w:ascii="Times New Roman" w:hAnsi="Times New Roman" w:eastAsia="宋体"/>
      <w:b/>
      <w:bCs/>
      <w:sz w:val="24"/>
      <w:szCs w:val="28"/>
    </w:rPr>
  </w:style>
  <w:style w:type="paragraph" w:styleId="33">
    <w:name w:val="No Spacing"/>
    <w:link w:val="34"/>
    <w:qFormat/>
    <w:uiPriority w:val="1"/>
    <w:rPr>
      <w:rFonts w:asciiTheme="minorHAnsi" w:hAnsiTheme="minorHAnsi" w:eastAsiaTheme="minorEastAsia" w:cstheme="minorBidi"/>
      <w:kern w:val="0"/>
      <w:sz w:val="22"/>
      <w:szCs w:val="22"/>
      <w:lang w:val="en-US" w:eastAsia="zh-CN" w:bidi="ar-SA"/>
    </w:rPr>
  </w:style>
  <w:style w:type="character" w:customStyle="1" w:styleId="34">
    <w:name w:val="无间隔 Char"/>
    <w:basedOn w:val="16"/>
    <w:link w:val="33"/>
    <w:qFormat/>
    <w:uiPriority w:val="1"/>
    <w:rPr>
      <w:kern w:val="0"/>
      <w:sz w:val="22"/>
    </w:rPr>
  </w:style>
  <w:style w:type="character" w:customStyle="1" w:styleId="35">
    <w:name w:val="op_dict_text2"/>
    <w:basedOn w:val="16"/>
    <w:qFormat/>
    <w:uiPriority w:val="0"/>
  </w:style>
  <w:style w:type="paragraph" w:customStyle="1" w:styleId="36">
    <w:name w:val="普通 (Web)"/>
    <w:basedOn w:val="1"/>
    <w:qFormat/>
    <w:uiPriority w:val="0"/>
    <w:pPr>
      <w:spacing w:before="100" w:beforeAutospacing="1" w:after="100" w:afterAutospacing="1"/>
    </w:pPr>
    <w:rPr>
      <w:rFonts w:ascii="宋体" w:hAnsi="宋体"/>
      <w:sz w:val="18"/>
      <w:szCs w:val="18"/>
    </w:rPr>
  </w:style>
  <w:style w:type="character" w:customStyle="1" w:styleId="37">
    <w:name w:val="font01"/>
    <w:basedOn w:val="16"/>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1672</Words>
  <Characters>9534</Characters>
  <Lines>79</Lines>
  <Paragraphs>22</Paragraphs>
  <TotalTime>145</TotalTime>
  <ScaleCrop>false</ScaleCrop>
  <LinksUpToDate>false</LinksUpToDate>
  <CharactersWithSpaces>11184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2020-08-18T01:51:00Z</dcterms:created>
  <dc:creator>付 付</dc:creator>
  <cp:lastModifiedBy>hzcq04</cp:lastModifiedBy>
  <cp:lastPrinted>2020-08-18T03:24:00Z</cp:lastPrinted>
  <dcterms:modified xsi:type="dcterms:W3CDTF">2020-10-12T03:59:02Z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