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8D2" w:rsidRDefault="00AF18D2" w:rsidP="00AF18D2">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AF18D2" w:rsidRDefault="00AF18D2" w:rsidP="00AF18D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杭州产权交易所有限责任公司：</w:t>
      </w:r>
    </w:p>
    <w:p w:rsidR="00AF18D2" w:rsidRDefault="00AF18D2" w:rsidP="00AF18D2">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Pr>
          <w:rFonts w:asciiTheme="minorEastAsia" w:eastAsiaTheme="minorEastAsia" w:hAnsiTheme="minorEastAsia" w:hint="eastAsia"/>
          <w:szCs w:val="21"/>
        </w:rPr>
        <w:t>：</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我方拟受让</w:t>
      </w:r>
      <w:r>
        <w:rPr>
          <w:rFonts w:asciiTheme="minorEastAsia" w:eastAsiaTheme="minorEastAsia" w:hAnsiTheme="minorEastAsia" w:hint="eastAsia"/>
          <w:szCs w:val="21"/>
          <w:u w:val="single"/>
        </w:rPr>
        <w:t>华彩国际地下车位8-117使用权</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HJS2020ZC0610-</w:t>
      </w:r>
      <w:r w:rsidR="009C72B2">
        <w:rPr>
          <w:rFonts w:asciiTheme="minorEastAsia" w:eastAsiaTheme="minorEastAsia" w:hAnsiTheme="minorEastAsia" w:hint="eastAsia"/>
          <w:szCs w:val="21"/>
          <w:u w:val="single"/>
        </w:rPr>
        <w:t>3</w:t>
      </w:r>
      <w:r>
        <w:rPr>
          <w:rFonts w:asciiTheme="minorEastAsia" w:eastAsiaTheme="minorEastAsia" w:hAnsiTheme="minorEastAsia" w:hint="eastAsia"/>
          <w:szCs w:val="21"/>
        </w:rPr>
        <w:t>），现做如下承诺：</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1、我方已认真阅读、知悉并自愿遵守</w:t>
      </w:r>
      <w:r>
        <w:rPr>
          <w:rFonts w:asciiTheme="minorEastAsia" w:eastAsiaTheme="minorEastAsia" w:hAnsiTheme="minorEastAsia" w:hint="eastAsia"/>
          <w:szCs w:val="21"/>
          <w:u w:val="single"/>
        </w:rPr>
        <w:t>《杭州产权交易所国有资产交易规则》、《杭州产权交易所O2O交易指引》和《杭州产权交易所在线报价交易须知》</w:t>
      </w:r>
      <w:r>
        <w:rPr>
          <w:rFonts w:asciiTheme="minorEastAsia" w:eastAsiaTheme="minorEastAsia" w:hAnsiTheme="minorEastAsia" w:hint="eastAsia"/>
          <w:szCs w:val="21"/>
        </w:rPr>
        <w:t>等文件的规定，同意按照相关规定参加本项目竞价活动。</w:t>
      </w:r>
    </w:p>
    <w:p w:rsidR="00AF18D2" w:rsidRDefault="00AF18D2" w:rsidP="00AF18D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提交受让申请并且交纳交易保证金后，即视为已详细阅读并完全认可本项目所披露内容以及已完成对标的的现场踏勘，表明已完全了解并自愿接受标的的全部现状及瑕疵，并自愿承担一切交易风险。</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3、同意在被确定为受让方次日起3个工作日内携带报名时上传的主体资格证明等相关文件原件至杭交所完成现场确认和签署《成交通知书》、《转让协议》；受让方须在《成交通知书》、《转让协议》签署次日起 5个工作日内一次性支付成交价款、交易服务费等交易资金（受让方已付的交易保证金自动转为交易服务费，多余部分转为履约保证金，履约保证金可冲抵最后一笔成交款）。</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4、同意经转让方申请，将受让方已交纳的交易价款全部划转至转让方指定账户。</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同意并知悉：截止目前，交易标的尚无产权证明，转让方对能否办理产权证不作任何保证，受让方应自行了解相关政策并承担相应风险。若后续该车库能够办理产权证，则由受让方自行负责办理，并承担相应税、费及其他费用。</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6、交易标的交割前所涉及标的拖欠的各种费用（包括但不限于物业管理费、水电费等）由转让方承担，物业管理费、水电费等各种费用从交接次月起由受让方承担。</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7、同意按成交金额的</w:t>
      </w:r>
      <w:r>
        <w:rPr>
          <w:rFonts w:asciiTheme="minorEastAsia" w:eastAsiaTheme="minorEastAsia" w:hAnsiTheme="minorEastAsia" w:hint="eastAsia"/>
          <w:szCs w:val="21"/>
          <w:u w:val="single"/>
        </w:rPr>
        <w:t>4</w:t>
      </w:r>
      <w:r>
        <w:rPr>
          <w:rFonts w:asciiTheme="minorEastAsia" w:eastAsiaTheme="minorEastAsia" w:hAnsiTheme="minorEastAsia" w:hint="eastAsia"/>
          <w:szCs w:val="21"/>
        </w:rPr>
        <w:t>%交纳交易服务费。</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若非转让方原因，出现以下任一情况时，转让方有权扣除意向受让方交纳的交易保证金，先用于补偿杭交所及经纪会员的各项服务费，剩余部分作为对转让方的经济补偿金，交易保证金不足以补偿的，相关方有权按照实际损失继续追诉：</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（1）意向受让方提交受让申请并交纳交易保证金后单方撤回受让申请的；</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（2）在被确定为受让方后未按约定签署</w:t>
      </w:r>
      <w:r>
        <w:rPr>
          <w:rFonts w:asciiTheme="minorEastAsia" w:eastAsiaTheme="minorEastAsia" w:hAnsiTheme="minorEastAsia" w:hint="eastAsia"/>
          <w:szCs w:val="21"/>
          <w:u w:val="single"/>
        </w:rPr>
        <w:t>《转让协议》</w:t>
      </w:r>
      <w:r>
        <w:rPr>
          <w:rFonts w:asciiTheme="minorEastAsia" w:eastAsiaTheme="minorEastAsia" w:hAnsiTheme="minorEastAsia" w:hint="eastAsia"/>
          <w:szCs w:val="21"/>
        </w:rPr>
        <w:t>的或未按约定支付</w:t>
      </w:r>
      <w:r>
        <w:rPr>
          <w:rFonts w:asciiTheme="minorEastAsia" w:eastAsiaTheme="minorEastAsia" w:hAnsiTheme="minorEastAsia" w:hint="eastAsia"/>
          <w:szCs w:val="21"/>
          <w:u w:val="single"/>
        </w:rPr>
        <w:t>交易价款</w:t>
      </w:r>
      <w:r>
        <w:rPr>
          <w:rFonts w:asciiTheme="minorEastAsia" w:eastAsiaTheme="minorEastAsia" w:hAnsiTheme="minorEastAsia" w:hint="eastAsia"/>
          <w:szCs w:val="21"/>
        </w:rPr>
        <w:t>的；</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（3）意向受让方未履行书面承诺事项的；</w:t>
      </w:r>
    </w:p>
    <w:p w:rsidR="00AF18D2" w:rsidRDefault="00AF18D2" w:rsidP="00AF18D2">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（4）存在其他违反交易规则情形的。</w:t>
      </w:r>
    </w:p>
    <w:p w:rsidR="00AF18D2" w:rsidRDefault="00AF18D2" w:rsidP="00AF18D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意向受让方（签章）：</w:t>
      </w:r>
    </w:p>
    <w:p w:rsidR="00AF18D2" w:rsidRDefault="00AF18D2" w:rsidP="00AF18D2">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p w:rsidR="00ED4E9F" w:rsidRPr="00AF18D2" w:rsidRDefault="00ED4E9F" w:rsidP="00AF18D2">
      <w:pPr>
        <w:rPr>
          <w:szCs w:val="21"/>
        </w:rPr>
      </w:pPr>
    </w:p>
    <w:sectPr w:rsidR="00ED4E9F" w:rsidRPr="00AF18D2"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6BD0" w:rsidRDefault="00A86BD0" w:rsidP="0055051A">
      <w:r>
        <w:separator/>
      </w:r>
    </w:p>
  </w:endnote>
  <w:endnote w:type="continuationSeparator" w:id="0">
    <w:p w:rsidR="00A86BD0" w:rsidRDefault="00A86BD0"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6BD0" w:rsidRDefault="00A86BD0" w:rsidP="0055051A">
      <w:r>
        <w:separator/>
      </w:r>
    </w:p>
  </w:footnote>
  <w:footnote w:type="continuationSeparator" w:id="0">
    <w:p w:rsidR="00A86BD0" w:rsidRDefault="00A86BD0"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63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143D8A"/>
    <w:rsid w:val="0020310B"/>
    <w:rsid w:val="00212F39"/>
    <w:rsid w:val="002278BB"/>
    <w:rsid w:val="002526A0"/>
    <w:rsid w:val="00255411"/>
    <w:rsid w:val="00274544"/>
    <w:rsid w:val="003229C2"/>
    <w:rsid w:val="003251C8"/>
    <w:rsid w:val="003A2F6F"/>
    <w:rsid w:val="003E079C"/>
    <w:rsid w:val="00413930"/>
    <w:rsid w:val="00430675"/>
    <w:rsid w:val="00442790"/>
    <w:rsid w:val="00487FF6"/>
    <w:rsid w:val="004B72BB"/>
    <w:rsid w:val="004C246D"/>
    <w:rsid w:val="004D1B74"/>
    <w:rsid w:val="004E1479"/>
    <w:rsid w:val="004E3107"/>
    <w:rsid w:val="004F3BEF"/>
    <w:rsid w:val="00503879"/>
    <w:rsid w:val="005237BD"/>
    <w:rsid w:val="00524CDB"/>
    <w:rsid w:val="0055051A"/>
    <w:rsid w:val="005A0F3D"/>
    <w:rsid w:val="005C3175"/>
    <w:rsid w:val="005F520C"/>
    <w:rsid w:val="00601763"/>
    <w:rsid w:val="00627BE3"/>
    <w:rsid w:val="00662215"/>
    <w:rsid w:val="00677F3E"/>
    <w:rsid w:val="0068584B"/>
    <w:rsid w:val="00737286"/>
    <w:rsid w:val="007847DD"/>
    <w:rsid w:val="00786BDE"/>
    <w:rsid w:val="00790D21"/>
    <w:rsid w:val="007C290E"/>
    <w:rsid w:val="007D60A1"/>
    <w:rsid w:val="007E4EDD"/>
    <w:rsid w:val="0084282E"/>
    <w:rsid w:val="008578EB"/>
    <w:rsid w:val="00884F8A"/>
    <w:rsid w:val="008D72E8"/>
    <w:rsid w:val="00906FAC"/>
    <w:rsid w:val="00934A3A"/>
    <w:rsid w:val="0096235F"/>
    <w:rsid w:val="00966890"/>
    <w:rsid w:val="009733B3"/>
    <w:rsid w:val="009C72B2"/>
    <w:rsid w:val="009D4CC2"/>
    <w:rsid w:val="009E4915"/>
    <w:rsid w:val="009F646A"/>
    <w:rsid w:val="00A02E6E"/>
    <w:rsid w:val="00A11F15"/>
    <w:rsid w:val="00A24DD0"/>
    <w:rsid w:val="00A53E81"/>
    <w:rsid w:val="00A86BD0"/>
    <w:rsid w:val="00A96775"/>
    <w:rsid w:val="00AA4243"/>
    <w:rsid w:val="00AC068D"/>
    <w:rsid w:val="00AF18D2"/>
    <w:rsid w:val="00AF6D0E"/>
    <w:rsid w:val="00AF7180"/>
    <w:rsid w:val="00B15A11"/>
    <w:rsid w:val="00B170BB"/>
    <w:rsid w:val="00B36433"/>
    <w:rsid w:val="00B37701"/>
    <w:rsid w:val="00B6663E"/>
    <w:rsid w:val="00B730C8"/>
    <w:rsid w:val="00B91182"/>
    <w:rsid w:val="00B923AA"/>
    <w:rsid w:val="00C02F3D"/>
    <w:rsid w:val="00C07B7D"/>
    <w:rsid w:val="00C2125E"/>
    <w:rsid w:val="00C300A5"/>
    <w:rsid w:val="00C80243"/>
    <w:rsid w:val="00C85BC7"/>
    <w:rsid w:val="00CB5B8C"/>
    <w:rsid w:val="00D56D57"/>
    <w:rsid w:val="00E00E55"/>
    <w:rsid w:val="00E60BD5"/>
    <w:rsid w:val="00E97427"/>
    <w:rsid w:val="00ED4E9F"/>
    <w:rsid w:val="00EF62AF"/>
    <w:rsid w:val="00F06BEC"/>
    <w:rsid w:val="00F44EAB"/>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divs>
    <w:div w:id="1447851034">
      <w:bodyDiv w:val="1"/>
      <w:marLeft w:val="0"/>
      <w:marRight w:val="0"/>
      <w:marTop w:val="0"/>
      <w:marBottom w:val="0"/>
      <w:divBdr>
        <w:top w:val="none" w:sz="0" w:space="0" w:color="auto"/>
        <w:left w:val="none" w:sz="0" w:space="0" w:color="auto"/>
        <w:bottom w:val="none" w:sz="0" w:space="0" w:color="auto"/>
        <w:right w:val="none" w:sz="0" w:space="0" w:color="auto"/>
      </w:divBdr>
    </w:div>
    <w:div w:id="177655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151</Words>
  <Characters>862</Characters>
  <Application>Microsoft Office Word</Application>
  <DocSecurity>0</DocSecurity>
  <Lines>7</Lines>
  <Paragraphs>2</Paragraphs>
  <ScaleCrop>false</ScaleCrop>
  <Company/>
  <LinksUpToDate>false</LinksUpToDate>
  <CharactersWithSpaces>1011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34</cp:revision>
  <dcterms:created xsi:type="dcterms:W3CDTF">2020-04-09T09:14:00Z</dcterms:created>
  <dcterms:modified xsi:type="dcterms:W3CDTF">2020-09-23T07:01:00Z</dcterms:modified>
</cp:coreProperties>
</file>