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32"/>
          <w:szCs w:val="32"/>
          <w:lang w:eastAsia="zh-CN"/>
        </w:rPr>
      </w:pPr>
      <w:r>
        <w:rPr>
          <w:rFonts w:hint="eastAsia" w:ascii="宋体" w:hAnsi="宋体"/>
          <w:b/>
          <w:sz w:val="32"/>
          <w:szCs w:val="32"/>
          <w:lang w:eastAsia="zh-CN"/>
        </w:rPr>
        <w:t>承诺书</w:t>
      </w:r>
    </w:p>
    <w:p>
      <w:pPr>
        <w:jc w:val="center"/>
        <w:rPr>
          <w:rFonts w:ascii="宋体" w:hAnsi="宋体"/>
          <w:b/>
          <w:sz w:val="32"/>
          <w:szCs w:val="32"/>
          <w:lang w:eastAsia="zh-CN"/>
        </w:rPr>
      </w:pPr>
    </w:p>
    <w:p>
      <w:pPr>
        <w:spacing w:line="380" w:lineRule="exact"/>
        <w:ind w:firstLine="0"/>
        <w:rPr>
          <w:rFonts w:ascii="宋体" w:hAnsi="宋体"/>
          <w:sz w:val="24"/>
          <w:lang w:eastAsia="zh-CN"/>
        </w:rPr>
      </w:pPr>
      <w:r>
        <w:rPr>
          <w:rFonts w:hint="eastAsia" w:ascii="宋体" w:hAnsi="宋体"/>
          <w:sz w:val="24"/>
          <w:lang w:eastAsia="zh-CN"/>
        </w:rPr>
        <w:t>杭州产权交易所有限责任公司：</w:t>
      </w:r>
    </w:p>
    <w:p>
      <w:pPr>
        <w:spacing w:line="380" w:lineRule="exact"/>
        <w:ind w:firstLine="0"/>
        <w:rPr>
          <w:rFonts w:ascii="宋体" w:hAnsi="宋体"/>
          <w:sz w:val="24"/>
          <w:lang w:eastAsia="zh-CN"/>
        </w:rPr>
      </w:pPr>
      <w:r>
        <w:rPr>
          <w:rFonts w:hint="eastAsia" w:ascii="宋体" w:hAnsi="宋体"/>
          <w:sz w:val="24"/>
          <w:lang w:eastAsia="zh-CN"/>
        </w:rPr>
        <w:t>杭州企业产权交易中心有限公司</w:t>
      </w:r>
      <w:r>
        <w:rPr>
          <w:rFonts w:ascii="宋体" w:hAnsi="宋体"/>
          <w:sz w:val="24"/>
          <w:lang w:eastAsia="zh-CN"/>
        </w:rPr>
        <w:t>：</w:t>
      </w:r>
    </w:p>
    <w:p>
      <w:pPr>
        <w:spacing w:line="380" w:lineRule="exact"/>
        <w:ind w:firstLine="0"/>
        <w:rPr>
          <w:rFonts w:ascii="宋体" w:hAnsi="宋体"/>
          <w:sz w:val="24"/>
          <w:lang w:eastAsia="zh-CN"/>
        </w:rPr>
      </w:pPr>
      <w:r>
        <w:rPr>
          <w:rFonts w:hint="eastAsia" w:ascii="宋体" w:hAnsi="宋体"/>
          <w:sz w:val="24"/>
          <w:lang w:eastAsia="zh-CN"/>
        </w:rPr>
        <w:t>杭州市公共交通集团有限公司：</w:t>
      </w:r>
    </w:p>
    <w:p>
      <w:pPr>
        <w:spacing w:line="380" w:lineRule="exact"/>
        <w:ind w:firstLine="0"/>
        <w:rPr>
          <w:rFonts w:ascii="宋体" w:hAnsi="宋体"/>
          <w:sz w:val="24"/>
          <w:lang w:eastAsia="zh-CN"/>
        </w:rPr>
      </w:pPr>
    </w:p>
    <w:p>
      <w:pPr>
        <w:snapToGrid w:val="0"/>
        <w:spacing w:line="440" w:lineRule="exact"/>
        <w:ind w:firstLine="480"/>
        <w:rPr>
          <w:rFonts w:ascii="宋体"/>
          <w:color w:val="000000"/>
          <w:sz w:val="24"/>
          <w:lang w:eastAsia="zh-CN"/>
        </w:rPr>
      </w:pPr>
      <w:r>
        <w:rPr>
          <w:rFonts w:hint="eastAsia" w:ascii="宋体"/>
          <w:color w:val="000000"/>
          <w:sz w:val="24"/>
          <w:lang w:eastAsia="zh-CN"/>
        </w:rPr>
        <w:t>我方自愿</w:t>
      </w:r>
      <w:r>
        <w:rPr>
          <w:rFonts w:ascii="宋体"/>
          <w:color w:val="000000"/>
          <w:sz w:val="24"/>
          <w:lang w:eastAsia="zh-CN"/>
        </w:rPr>
        <w:t>参加</w:t>
      </w:r>
      <w:r>
        <w:rPr>
          <w:rFonts w:hint="eastAsia" w:ascii="宋体"/>
          <w:color w:val="000000"/>
          <w:sz w:val="24"/>
          <w:u w:val="single"/>
          <w:lang w:eastAsia="zh-CN"/>
        </w:rPr>
        <w:t>20</w:t>
      </w:r>
      <w:r>
        <w:rPr>
          <w:rFonts w:hint="eastAsia" w:ascii="宋体"/>
          <w:color w:val="000000"/>
          <w:sz w:val="24"/>
          <w:u w:val="single"/>
          <w:lang w:val="en-US" w:eastAsia="zh-CN"/>
        </w:rPr>
        <w:t>20</w:t>
      </w:r>
      <w:r>
        <w:rPr>
          <w:rFonts w:hint="eastAsia" w:ascii="宋体"/>
          <w:color w:val="000000"/>
          <w:sz w:val="24"/>
          <w:lang w:eastAsia="zh-CN"/>
        </w:rPr>
        <w:t>年</w:t>
      </w:r>
      <w:r>
        <w:rPr>
          <w:rFonts w:hint="eastAsia" w:ascii="宋体"/>
          <w:color w:val="000000"/>
          <w:sz w:val="24"/>
          <w:u w:val="single"/>
          <w:lang w:val="en-US" w:eastAsia="zh-CN"/>
        </w:rPr>
        <w:t>3</w:t>
      </w:r>
      <w:r>
        <w:rPr>
          <w:rFonts w:hint="eastAsia" w:ascii="宋体"/>
          <w:color w:val="000000"/>
          <w:sz w:val="24"/>
          <w:lang w:eastAsia="zh-CN"/>
        </w:rPr>
        <w:t>月</w:t>
      </w:r>
      <w:r>
        <w:rPr>
          <w:rFonts w:hint="eastAsia" w:ascii="宋体"/>
          <w:color w:val="000000"/>
          <w:sz w:val="24"/>
          <w:u w:val="single"/>
          <w:lang w:eastAsia="zh-CN"/>
        </w:rPr>
        <w:t>11</w:t>
      </w:r>
      <w:r>
        <w:rPr>
          <w:rFonts w:hint="eastAsia" w:ascii="宋体"/>
          <w:color w:val="000000"/>
          <w:sz w:val="24"/>
          <w:lang w:eastAsia="zh-CN"/>
        </w:rPr>
        <w:t>日上午9:00至下午3:00（延时报价阶段除外）在杭州产权交易所（以下简称杭交所）旗下产金所O2O网站公开交易的</w:t>
      </w:r>
      <w:r>
        <w:rPr>
          <w:rFonts w:hint="eastAsia" w:ascii="宋体"/>
          <w:color w:val="000000"/>
          <w:sz w:val="24"/>
          <w:u w:val="single"/>
          <w:lang w:eastAsia="zh-CN"/>
        </w:rPr>
        <w:t>一批报废资产转让</w:t>
      </w:r>
      <w:r>
        <w:rPr>
          <w:rFonts w:hint="eastAsia" w:ascii="宋体"/>
          <w:color w:val="000000"/>
          <w:sz w:val="24"/>
          <w:lang w:eastAsia="zh-CN"/>
        </w:rPr>
        <w:t>（标的编号：</w:t>
      </w:r>
      <w:r>
        <w:rPr>
          <w:rFonts w:hint="eastAsia" w:ascii="宋体"/>
          <w:color w:val="000000"/>
          <w:sz w:val="24"/>
          <w:u w:val="single"/>
          <w:lang w:eastAsia="zh-CN"/>
        </w:rPr>
        <w:t>HJS20</w:t>
      </w:r>
      <w:r>
        <w:rPr>
          <w:rFonts w:hint="eastAsia" w:ascii="宋体"/>
          <w:color w:val="000000"/>
          <w:sz w:val="24"/>
          <w:u w:val="single"/>
          <w:lang w:val="en-US" w:eastAsia="zh-CN"/>
        </w:rPr>
        <w:t>20</w:t>
      </w:r>
      <w:r>
        <w:rPr>
          <w:rFonts w:hint="eastAsia" w:ascii="宋体"/>
          <w:color w:val="000000"/>
          <w:sz w:val="24"/>
          <w:u w:val="single"/>
          <w:lang w:eastAsia="zh-CN"/>
        </w:rPr>
        <w:t>ZC</w:t>
      </w:r>
      <w:r>
        <w:rPr>
          <w:rFonts w:hint="eastAsia" w:ascii="宋体"/>
          <w:color w:val="000000"/>
          <w:sz w:val="24"/>
          <w:u w:val="single"/>
          <w:lang w:val="en-US" w:eastAsia="zh-CN"/>
        </w:rPr>
        <w:t xml:space="preserve">   </w:t>
      </w:r>
      <w:r>
        <w:rPr>
          <w:rFonts w:hint="eastAsia" w:ascii="宋体"/>
          <w:color w:val="000000"/>
          <w:sz w:val="24"/>
          <w:lang w:eastAsia="zh-CN"/>
        </w:rPr>
        <w:t>）。我方</w:t>
      </w:r>
      <w:r>
        <w:rPr>
          <w:rFonts w:ascii="宋体"/>
          <w:color w:val="000000"/>
          <w:sz w:val="24"/>
          <w:lang w:eastAsia="zh-CN"/>
        </w:rPr>
        <w:t>承诺</w:t>
      </w:r>
      <w:r>
        <w:rPr>
          <w:rFonts w:hint="eastAsia" w:ascii="宋体"/>
          <w:color w:val="000000"/>
          <w:sz w:val="24"/>
          <w:lang w:eastAsia="zh-CN"/>
        </w:rPr>
        <w:t>如下</w:t>
      </w:r>
      <w:r>
        <w:rPr>
          <w:rFonts w:ascii="宋体"/>
          <w:color w:val="000000"/>
          <w:sz w:val="24"/>
          <w:lang w:eastAsia="zh-CN"/>
        </w:rPr>
        <w:t>：</w:t>
      </w:r>
    </w:p>
    <w:p>
      <w:pPr>
        <w:snapToGrid w:val="0"/>
        <w:spacing w:line="440" w:lineRule="exact"/>
        <w:ind w:firstLine="480"/>
        <w:rPr>
          <w:rFonts w:ascii="宋体"/>
          <w:color w:val="000000"/>
          <w:sz w:val="24"/>
          <w:lang w:eastAsia="zh-CN"/>
        </w:rPr>
      </w:pPr>
      <w:r>
        <w:rPr>
          <w:rFonts w:hint="eastAsia" w:ascii="宋体"/>
          <w:color w:val="000000"/>
          <w:sz w:val="24"/>
          <w:lang w:eastAsia="zh-CN"/>
        </w:rPr>
        <w:t>1、我方已充分了解</w:t>
      </w:r>
      <w:r>
        <w:rPr>
          <w:rFonts w:hint="eastAsia" w:ascii="宋体"/>
          <w:color w:val="000000"/>
          <w:sz w:val="24"/>
          <w:u w:val="single"/>
          <w:lang w:eastAsia="zh-CN"/>
        </w:rPr>
        <w:t>一批报废资产转让</w:t>
      </w:r>
      <w:r>
        <w:rPr>
          <w:rFonts w:hint="eastAsia" w:ascii="宋体"/>
          <w:color w:val="000000"/>
          <w:sz w:val="24"/>
          <w:lang w:eastAsia="zh-CN"/>
        </w:rPr>
        <w:t>（以下简称“交易标的”）的</w:t>
      </w:r>
      <w:r>
        <w:rPr>
          <w:rFonts w:hint="eastAsia" w:ascii="宋体"/>
          <w:color w:val="000000"/>
          <w:sz w:val="24"/>
          <w:u w:val="single"/>
          <w:lang w:eastAsia="zh-CN"/>
        </w:rPr>
        <w:t xml:space="preserve">《交易须知》、 《成交通知书》、《资产交易合同》 </w:t>
      </w:r>
      <w:r>
        <w:rPr>
          <w:rFonts w:hint="eastAsia" w:ascii="宋体"/>
          <w:color w:val="000000"/>
          <w:sz w:val="24"/>
          <w:lang w:eastAsia="zh-CN"/>
        </w:rPr>
        <w:t>等本次交易标的信息披露的全部内容，并愿意受其约束。</w:t>
      </w:r>
    </w:p>
    <w:p>
      <w:pPr>
        <w:spacing w:line="380" w:lineRule="exact"/>
        <w:ind w:firstLine="480" w:firstLineChars="200"/>
        <w:rPr>
          <w:rFonts w:ascii="宋体" w:hAnsi="宋体"/>
          <w:sz w:val="24"/>
          <w:lang w:eastAsia="zh-CN"/>
        </w:rPr>
      </w:pPr>
      <w:r>
        <w:rPr>
          <w:rFonts w:hint="eastAsia" w:ascii="宋体" w:hAnsi="宋体"/>
          <w:sz w:val="24"/>
          <w:lang w:eastAsia="zh-CN"/>
        </w:rPr>
        <w:t>2、</w:t>
      </w:r>
      <w:r>
        <w:rPr>
          <w:rFonts w:ascii="宋体" w:hAnsi="宋体"/>
          <w:sz w:val="24"/>
          <w:lang w:eastAsia="zh-CN"/>
        </w:rPr>
        <w:t>本次受让是我方真实意愿表示，所提交材料及受让申请</w:t>
      </w:r>
      <w:r>
        <w:rPr>
          <w:rFonts w:hint="eastAsia" w:ascii="宋体" w:hAnsi="宋体"/>
          <w:sz w:val="24"/>
          <w:lang w:eastAsia="zh-CN"/>
        </w:rPr>
        <w:t>的有关</w:t>
      </w:r>
      <w:r>
        <w:rPr>
          <w:rFonts w:ascii="宋体" w:hAnsi="宋体"/>
          <w:sz w:val="24"/>
          <w:lang w:eastAsia="zh-CN"/>
        </w:rPr>
        <w:t>内容不存在虚假记载、误导性陈述或重大遗漏，</w:t>
      </w:r>
      <w:r>
        <w:rPr>
          <w:rFonts w:hint="eastAsia" w:ascii="宋体" w:hAnsi="宋体"/>
          <w:sz w:val="24"/>
          <w:lang w:eastAsia="zh-CN"/>
        </w:rPr>
        <w:t>我方</w:t>
      </w:r>
      <w:r>
        <w:rPr>
          <w:rFonts w:ascii="宋体" w:hAnsi="宋体"/>
          <w:sz w:val="24"/>
          <w:lang w:eastAsia="zh-CN"/>
        </w:rPr>
        <w:t>对</w:t>
      </w:r>
      <w:r>
        <w:rPr>
          <w:rFonts w:hint="eastAsia" w:ascii="宋体" w:hAnsi="宋体"/>
          <w:sz w:val="24"/>
          <w:lang w:eastAsia="zh-CN"/>
        </w:rPr>
        <w:t>材料的</w:t>
      </w:r>
      <w:r>
        <w:rPr>
          <w:rFonts w:ascii="宋体" w:hAnsi="宋体"/>
          <w:sz w:val="24"/>
          <w:lang w:eastAsia="zh-CN"/>
        </w:rPr>
        <w:t>真实性、完整性、</w:t>
      </w:r>
      <w:r>
        <w:rPr>
          <w:rFonts w:hint="eastAsia" w:ascii="宋体" w:hAnsi="宋体"/>
          <w:sz w:val="24"/>
          <w:lang w:eastAsia="zh-CN"/>
        </w:rPr>
        <w:t>准确性、</w:t>
      </w:r>
      <w:r>
        <w:rPr>
          <w:rFonts w:ascii="宋体" w:hAnsi="宋体"/>
          <w:sz w:val="24"/>
          <w:lang w:eastAsia="zh-CN"/>
        </w:rPr>
        <w:t>有效性、合法性承担相应的法律责任。</w:t>
      </w:r>
    </w:p>
    <w:p>
      <w:pPr>
        <w:spacing w:line="380" w:lineRule="exact"/>
        <w:ind w:firstLine="480" w:firstLineChars="200"/>
        <w:rPr>
          <w:rFonts w:ascii="宋体" w:hAnsi="宋体"/>
          <w:sz w:val="24"/>
          <w:lang w:eastAsia="zh-CN"/>
        </w:rPr>
      </w:pPr>
      <w:r>
        <w:rPr>
          <w:rFonts w:hint="eastAsia" w:ascii="宋体" w:hAnsi="宋体"/>
          <w:sz w:val="24"/>
          <w:lang w:eastAsia="zh-CN"/>
        </w:rPr>
        <w:t>3</w:t>
      </w:r>
      <w:r>
        <w:rPr>
          <w:rFonts w:ascii="宋体" w:hAnsi="宋体"/>
          <w:sz w:val="24"/>
          <w:lang w:eastAsia="zh-CN"/>
        </w:rPr>
        <w:t>、我方系合法有效存续的</w:t>
      </w:r>
      <w:r>
        <w:rPr>
          <w:rFonts w:hint="eastAsia" w:ascii="宋体" w:hAnsi="宋体"/>
          <w:sz w:val="24"/>
          <w:lang w:eastAsia="zh-CN"/>
        </w:rPr>
        <w:t>法人（或非法人组织），</w:t>
      </w:r>
      <w:r>
        <w:rPr>
          <w:rFonts w:ascii="宋体" w:hAnsi="宋体"/>
          <w:sz w:val="24"/>
          <w:lang w:eastAsia="zh-CN"/>
        </w:rPr>
        <w:t>无任何不良社会记录、行政违</w:t>
      </w:r>
      <w:r>
        <w:rPr>
          <w:rFonts w:hint="eastAsia" w:ascii="宋体" w:hAnsi="宋体"/>
          <w:sz w:val="24"/>
          <w:lang w:eastAsia="zh-CN"/>
        </w:rPr>
        <w:t>法</w:t>
      </w:r>
      <w:r>
        <w:rPr>
          <w:rFonts w:ascii="宋体" w:hAnsi="宋体"/>
          <w:sz w:val="24"/>
          <w:lang w:eastAsia="zh-CN"/>
        </w:rPr>
        <w:t>记录、司法执行记录</w:t>
      </w:r>
      <w:r>
        <w:rPr>
          <w:rFonts w:hint="eastAsia" w:ascii="宋体" w:hAnsi="宋体"/>
          <w:sz w:val="24"/>
          <w:lang w:eastAsia="zh-CN"/>
        </w:rPr>
        <w:t>等，</w:t>
      </w:r>
      <w:r>
        <w:rPr>
          <w:rFonts w:ascii="宋体" w:hAnsi="宋体"/>
          <w:sz w:val="24"/>
          <w:lang w:eastAsia="zh-CN"/>
        </w:rPr>
        <w:t>具有良好的财务状况、支付能力和商业信用，且资金来源合法，符合有关法律法规及本项目对受让</w:t>
      </w:r>
      <w:r>
        <w:rPr>
          <w:rFonts w:hint="eastAsia" w:ascii="宋体" w:hAnsi="宋体"/>
          <w:sz w:val="24"/>
          <w:lang w:eastAsia="zh-CN"/>
        </w:rPr>
        <w:t>人应当具备条件的</w:t>
      </w:r>
      <w:r>
        <w:rPr>
          <w:rFonts w:ascii="宋体" w:hAnsi="宋体"/>
          <w:sz w:val="24"/>
          <w:lang w:eastAsia="zh-CN"/>
        </w:rPr>
        <w:t>规定。</w:t>
      </w:r>
      <w:r>
        <w:rPr>
          <w:rFonts w:hint="eastAsia" w:ascii="宋体" w:hAnsi="宋体"/>
          <w:sz w:val="24"/>
          <w:lang w:eastAsia="zh-CN"/>
        </w:rPr>
        <w:t>（法人或非法人组织适用）</w:t>
      </w:r>
    </w:p>
    <w:p>
      <w:pPr>
        <w:spacing w:line="380" w:lineRule="exact"/>
        <w:ind w:firstLine="480" w:firstLineChars="20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hint="eastAsia" w:ascii="宋体" w:hAnsi="宋体"/>
          <w:sz w:val="24"/>
          <w:lang w:eastAsia="zh-CN"/>
        </w:rPr>
        <w:t>人应当具备条件的</w:t>
      </w:r>
      <w:r>
        <w:rPr>
          <w:rFonts w:ascii="宋体" w:hAnsi="宋体"/>
          <w:sz w:val="24"/>
          <w:lang w:eastAsia="zh-CN"/>
        </w:rPr>
        <w:t>规定。（自然人适用）</w:t>
      </w:r>
    </w:p>
    <w:p>
      <w:pPr>
        <w:spacing w:line="380" w:lineRule="exact"/>
        <w:ind w:firstLine="480"/>
        <w:rPr>
          <w:rFonts w:ascii="宋体" w:hAnsi="宋体"/>
          <w:sz w:val="24"/>
          <w:lang w:eastAsia="zh-CN"/>
        </w:rPr>
      </w:pPr>
      <w:r>
        <w:rPr>
          <w:rFonts w:hint="eastAsia" w:ascii="宋体" w:hAnsi="宋体"/>
          <w:sz w:val="24"/>
          <w:lang w:eastAsia="zh-CN"/>
        </w:rPr>
        <w:t>4</w:t>
      </w:r>
      <w:r>
        <w:rPr>
          <w:rFonts w:ascii="宋体" w:hAnsi="宋体"/>
          <w:sz w:val="24"/>
          <w:lang w:eastAsia="zh-CN"/>
        </w:rPr>
        <w:t>、</w:t>
      </w:r>
      <w:r>
        <w:rPr>
          <w:rFonts w:hint="eastAsia" w:ascii="宋体" w:hAnsi="宋体"/>
          <w:sz w:val="24"/>
          <w:lang w:eastAsia="zh-CN"/>
        </w:rPr>
        <w:t>我方已充分了解并愿意遵守</w:t>
      </w:r>
      <w:r>
        <w:rPr>
          <w:rFonts w:hint="eastAsia" w:ascii="宋体" w:hAnsi="宋体"/>
          <w:sz w:val="24"/>
          <w:u w:val="single"/>
          <w:lang w:eastAsia="zh-CN"/>
        </w:rPr>
        <w:t>《成交通知书》、《交易须知》、</w:t>
      </w:r>
      <w:r>
        <w:rPr>
          <w:rFonts w:hint="eastAsia" w:ascii="宋体"/>
          <w:color w:val="000000"/>
          <w:sz w:val="24"/>
          <w:u w:val="single"/>
          <w:lang w:eastAsia="zh-CN"/>
        </w:rPr>
        <w:t>《资产交易合同》</w:t>
      </w:r>
      <w:r>
        <w:rPr>
          <w:rFonts w:ascii="宋体" w:hAnsi="宋体"/>
          <w:sz w:val="24"/>
          <w:lang w:eastAsia="zh-CN"/>
        </w:rPr>
        <w:t>等</w:t>
      </w:r>
      <w:r>
        <w:rPr>
          <w:rFonts w:hint="eastAsia" w:ascii="宋体" w:hAnsi="宋体"/>
          <w:sz w:val="24"/>
          <w:lang w:eastAsia="zh-CN"/>
        </w:rPr>
        <w:t>的全部内容</w:t>
      </w:r>
      <w:r>
        <w:rPr>
          <w:rFonts w:ascii="宋体" w:hAnsi="宋体"/>
          <w:sz w:val="24"/>
          <w:lang w:eastAsia="zh-CN"/>
        </w:rPr>
        <w:t>，</w:t>
      </w:r>
      <w:r>
        <w:rPr>
          <w:rFonts w:hint="eastAsia" w:ascii="宋体" w:hAnsi="宋体"/>
          <w:sz w:val="24"/>
          <w:lang w:eastAsia="zh-CN"/>
        </w:rPr>
        <w:t>已经或毫无疑问会对本次交易标的进行实地踏勘，对标的现状予以认可，</w:t>
      </w:r>
      <w:r>
        <w:rPr>
          <w:rFonts w:ascii="宋体" w:hAnsi="宋体"/>
          <w:sz w:val="24"/>
          <w:lang w:eastAsia="zh-CN"/>
        </w:rPr>
        <w:t>已认真考虑了不可预计的各项风险因素</w:t>
      </w:r>
      <w:r>
        <w:rPr>
          <w:rFonts w:hint="eastAsia" w:ascii="宋体" w:hAnsi="宋体"/>
          <w:sz w:val="24"/>
          <w:lang w:eastAsia="zh-CN"/>
        </w:rPr>
        <w:t>。若我方成为受让方，同意按交易标的的交付时的现状进行移交。我方保证不会就现状提出任何异议并愿意接受一切风险与责任。</w:t>
      </w:r>
    </w:p>
    <w:p>
      <w:pPr>
        <w:spacing w:line="440" w:lineRule="exact"/>
        <w:ind w:firstLine="480"/>
        <w:rPr>
          <w:rFonts w:hint="eastAsia" w:eastAsia="新宋体"/>
          <w:color w:val="000000"/>
          <w:sz w:val="24"/>
          <w:lang w:eastAsia="zh-CN"/>
        </w:rPr>
      </w:pPr>
      <w:r>
        <w:rPr>
          <w:rFonts w:hint="eastAsia" w:ascii="宋体"/>
          <w:color w:val="000000"/>
          <w:sz w:val="24"/>
          <w:lang w:eastAsia="zh-CN"/>
        </w:rPr>
        <w:t>5、</w:t>
      </w:r>
      <w:r>
        <w:rPr>
          <w:rFonts w:hint="eastAsia" w:eastAsia="新宋体"/>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pPr>
        <w:spacing w:line="440" w:lineRule="exact"/>
        <w:ind w:firstLine="480"/>
        <w:rPr>
          <w:rFonts w:hint="eastAsia" w:eastAsia="新宋体"/>
          <w:color w:val="000000"/>
          <w:sz w:val="24"/>
          <w:lang w:eastAsia="zh-CN"/>
        </w:rPr>
      </w:pPr>
      <w:r>
        <w:rPr>
          <w:rFonts w:hint="eastAsia" w:ascii="宋体"/>
          <w:color w:val="000000"/>
          <w:sz w:val="24"/>
          <w:lang w:val="en-US" w:eastAsia="zh-CN"/>
        </w:rPr>
        <w:t>6、</w:t>
      </w:r>
      <w:r>
        <w:rPr>
          <w:rFonts w:hint="eastAsia" w:eastAsia="新宋体"/>
          <w:sz w:val="24"/>
          <w:lang w:eastAsia="zh-CN"/>
        </w:rPr>
        <w:t>若我方成为受让方，我方同意</w:t>
      </w:r>
      <w:r>
        <w:rPr>
          <w:rFonts w:hint="eastAsia" w:eastAsia="新宋体"/>
          <w:color w:val="000000"/>
          <w:sz w:val="24"/>
          <w:lang w:eastAsia="zh-CN"/>
        </w:rPr>
        <w:t>：标的的移交以现场展示实物移交。在移交时，资产评估报告中所列名称、规格型号、数量等仅供参考，如与实际移交实物有差异及数量或零配件如有缺少，以现场实物现状为准。由于杭交所已对本次交易标的进行了公开展示，则</w:t>
      </w:r>
      <w:r>
        <w:rPr>
          <w:rFonts w:hint="eastAsia" w:eastAsia="新宋体"/>
          <w:color w:val="000000"/>
          <w:sz w:val="24"/>
          <w:lang w:val="en-US" w:eastAsia="zh-CN"/>
        </w:rPr>
        <w:t>我</w:t>
      </w:r>
      <w:r>
        <w:rPr>
          <w:rFonts w:hint="eastAsia" w:eastAsia="新宋体"/>
          <w:color w:val="000000"/>
          <w:sz w:val="24"/>
          <w:lang w:eastAsia="zh-CN"/>
        </w:rPr>
        <w:t>方不能以该标的存在瑕疵、缺陷而向</w:t>
      </w:r>
      <w:r>
        <w:rPr>
          <w:rFonts w:hint="eastAsia" w:eastAsia="新宋体"/>
          <w:color w:val="000000"/>
          <w:sz w:val="24"/>
          <w:lang w:val="en-US" w:eastAsia="zh-CN"/>
        </w:rPr>
        <w:t>转让方</w:t>
      </w:r>
      <w:r>
        <w:rPr>
          <w:rFonts w:hint="eastAsia" w:eastAsia="新宋体"/>
          <w:color w:val="000000"/>
          <w:sz w:val="24"/>
          <w:lang w:eastAsia="zh-CN"/>
        </w:rPr>
        <w:t>、杭交所、</w:t>
      </w:r>
      <w:r>
        <w:rPr>
          <w:rFonts w:hint="eastAsia" w:ascii="宋体" w:cs="华文宋体"/>
          <w:sz w:val="24"/>
          <w:lang w:eastAsia="zh-CN"/>
        </w:rPr>
        <w:t>杭州企业</w:t>
      </w:r>
      <w:r>
        <w:rPr>
          <w:rFonts w:hint="eastAsia" w:ascii="宋体" w:cs="华文宋体"/>
          <w:sz w:val="24"/>
          <w:lang w:val="en-US" w:eastAsia="zh-CN"/>
        </w:rPr>
        <w:t>产权</w:t>
      </w:r>
      <w:r>
        <w:rPr>
          <w:rFonts w:hint="eastAsia" w:ascii="宋体" w:cs="华文宋体"/>
          <w:sz w:val="24"/>
          <w:lang w:eastAsia="zh-CN"/>
        </w:rPr>
        <w:t>交易中心有限公司</w:t>
      </w:r>
      <w:r>
        <w:rPr>
          <w:rFonts w:hint="eastAsia" w:eastAsia="新宋体"/>
          <w:color w:val="000000"/>
          <w:sz w:val="24"/>
          <w:lang w:eastAsia="zh-CN"/>
        </w:rPr>
        <w:t>退货或要求赔偿，杭交所、转让方、杭州企业产权交易中心有限公司不承担任何责任。</w:t>
      </w:r>
    </w:p>
    <w:p>
      <w:pPr>
        <w:spacing w:line="440" w:lineRule="exact"/>
        <w:ind w:firstLine="480"/>
        <w:rPr>
          <w:rFonts w:hint="eastAsia" w:ascii="宋体"/>
          <w:color w:val="000000"/>
          <w:sz w:val="24"/>
          <w:lang w:val="en-US" w:eastAsia="zh-CN"/>
        </w:rPr>
      </w:pPr>
      <w:r>
        <w:rPr>
          <w:rFonts w:hint="eastAsia" w:ascii="宋体"/>
          <w:color w:val="000000"/>
          <w:sz w:val="24"/>
          <w:lang w:val="en-US" w:eastAsia="zh-CN"/>
        </w:rPr>
        <w:t>7、若我方成为受让方，我方同意：在成交标的移交过程中，我方须服从转让方对标的移交的有关管理规定，转让方有权对违反规定的我方不予移交，我方承担由此产生的一切后果。</w:t>
      </w:r>
    </w:p>
    <w:p>
      <w:pPr>
        <w:spacing w:line="440" w:lineRule="exact"/>
        <w:ind w:firstLine="480"/>
        <w:rPr>
          <w:rFonts w:hint="eastAsia" w:ascii="宋体"/>
          <w:color w:val="000000"/>
          <w:sz w:val="24"/>
          <w:lang w:val="en-US" w:eastAsia="zh-CN"/>
        </w:rPr>
      </w:pPr>
      <w:r>
        <w:rPr>
          <w:rFonts w:hint="eastAsia" w:ascii="宋体"/>
          <w:color w:val="000000"/>
          <w:sz w:val="24"/>
          <w:lang w:val="en-US" w:eastAsia="zh-CN"/>
        </w:rPr>
        <w:t>8、若我方成为受让方，我方同意：如转让方发生特殊情况，使成交标的无法按期移交或拆除、搬迁、清运无法进行，转让方有权延期或暂时中止成交标的移交，成交标的的搬迁期限作相应顺延。在此期间所造成的损失，由我方全部自行承担，转让方、杭州企业产权交易中心有限公司、杭交所不承担任何责任。</w:t>
      </w:r>
    </w:p>
    <w:p>
      <w:pPr>
        <w:spacing w:line="440" w:lineRule="exact"/>
        <w:ind w:firstLine="480"/>
        <w:rPr>
          <w:rFonts w:hint="default" w:ascii="宋体"/>
          <w:color w:val="000000"/>
          <w:sz w:val="24"/>
          <w:lang w:val="en-US" w:eastAsia="zh-CN"/>
        </w:rPr>
      </w:pPr>
      <w:r>
        <w:rPr>
          <w:rFonts w:hint="eastAsia" w:ascii="宋体"/>
          <w:color w:val="000000"/>
          <w:sz w:val="24"/>
          <w:lang w:val="en-US" w:eastAsia="zh-CN"/>
        </w:rPr>
        <w:t>9、若我方成为受让方，我方同意：我方如在交接日未提出书面异议的，视作对交接事项、范围和标的数量、品质无异议。一</w:t>
      </w:r>
      <w:bookmarkStart w:id="0" w:name="_GoBack"/>
      <w:bookmarkEnd w:id="0"/>
      <w:r>
        <w:rPr>
          <w:rFonts w:hint="eastAsia" w:ascii="宋体"/>
          <w:color w:val="000000"/>
          <w:sz w:val="24"/>
          <w:lang w:val="en-US" w:eastAsia="zh-CN"/>
        </w:rPr>
        <w:t>旦搬离现场，所有标的一律不再退还；超过核实期限不申请退还标的所产生的全部责任由我方自行承担。</w:t>
      </w:r>
    </w:p>
    <w:p>
      <w:pPr>
        <w:spacing w:line="440" w:lineRule="exact"/>
        <w:ind w:firstLine="480"/>
        <w:rPr>
          <w:rFonts w:ascii="宋体" w:cs="华文宋体"/>
          <w:sz w:val="24"/>
          <w:lang w:eastAsia="zh-CN"/>
        </w:rPr>
      </w:pPr>
      <w:r>
        <w:rPr>
          <w:rFonts w:hint="eastAsia" w:ascii="宋体"/>
          <w:color w:val="000000"/>
          <w:sz w:val="24"/>
          <w:lang w:val="en-US" w:eastAsia="zh-CN"/>
        </w:rPr>
        <w:t>10</w:t>
      </w:r>
      <w:r>
        <w:rPr>
          <w:rFonts w:hint="eastAsia" w:ascii="宋体"/>
          <w:color w:val="000000"/>
          <w:sz w:val="24"/>
          <w:lang w:eastAsia="zh-CN"/>
        </w:rPr>
        <w:t>、</w:t>
      </w:r>
      <w:r>
        <w:rPr>
          <w:rFonts w:hint="eastAsia" w:eastAsia="新宋体"/>
          <w:sz w:val="24"/>
          <w:lang w:eastAsia="zh-CN"/>
        </w:rPr>
        <w:t>若我方成为受让方，我方同意：</w:t>
      </w:r>
      <w:r>
        <w:rPr>
          <w:rFonts w:hint="eastAsia" w:ascii="宋体" w:cs="华文宋体"/>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pPr>
        <w:spacing w:line="440" w:lineRule="exact"/>
        <w:ind w:firstLine="480"/>
        <w:rPr>
          <w:color w:val="000000"/>
          <w:sz w:val="24"/>
          <w:lang w:eastAsia="zh-CN"/>
        </w:rPr>
      </w:pPr>
      <w:r>
        <w:rPr>
          <w:rFonts w:hint="eastAsia" w:ascii="宋体"/>
          <w:color w:val="000000"/>
          <w:sz w:val="24"/>
          <w:lang w:val="en-US" w:eastAsia="zh-CN"/>
        </w:rPr>
        <w:t>11</w:t>
      </w:r>
      <w:r>
        <w:rPr>
          <w:rFonts w:hint="eastAsia" w:ascii="宋体"/>
          <w:color w:val="000000"/>
          <w:sz w:val="24"/>
          <w:lang w:eastAsia="zh-CN"/>
        </w:rPr>
        <w:t>、</w:t>
      </w:r>
      <w:r>
        <w:rPr>
          <w:rFonts w:hint="eastAsia"/>
          <w:color w:val="000000"/>
          <w:sz w:val="24"/>
          <w:lang w:eastAsia="zh-CN"/>
        </w:rPr>
        <w:t>我方已充分了解并愿意遵守：非转让方原因，若出现以下任何一种情况时，我方所交纳的交易保证金全部不予退还：</w:t>
      </w:r>
    </w:p>
    <w:p>
      <w:pPr>
        <w:spacing w:line="44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pPr>
        <w:spacing w:line="44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pPr>
        <w:spacing w:line="440" w:lineRule="exact"/>
        <w:ind w:firstLine="480"/>
        <w:rPr>
          <w:color w:val="000000"/>
          <w:sz w:val="24"/>
          <w:lang w:eastAsia="zh-CN"/>
        </w:rPr>
      </w:pPr>
      <w:r>
        <w:rPr>
          <w:rFonts w:hint="eastAsia"/>
          <w:color w:val="000000"/>
          <w:sz w:val="24"/>
          <w:lang w:eastAsia="zh-CN"/>
        </w:rPr>
        <w:t xml:space="preserve">（三）我方存在影响正常转让、竞价公正性或其他违反竞价程序要求的情形的； </w:t>
      </w:r>
    </w:p>
    <w:p>
      <w:pPr>
        <w:spacing w:line="440" w:lineRule="exact"/>
        <w:ind w:firstLine="480"/>
        <w:rPr>
          <w:color w:val="000000"/>
          <w:sz w:val="24"/>
          <w:lang w:eastAsia="zh-CN"/>
        </w:rPr>
      </w:pPr>
      <w:r>
        <w:rPr>
          <w:rFonts w:hint="eastAsia"/>
          <w:color w:val="000000"/>
          <w:sz w:val="24"/>
          <w:lang w:eastAsia="zh-CN"/>
        </w:rPr>
        <w:t>（四）我方在被确定为受让方后未按约定签署</w:t>
      </w:r>
      <w:r>
        <w:rPr>
          <w:rFonts w:hint="eastAsia" w:ascii="宋体"/>
          <w:color w:val="000000"/>
          <w:sz w:val="24"/>
          <w:u w:val="single"/>
          <w:lang w:eastAsia="zh-CN"/>
        </w:rPr>
        <w:t xml:space="preserve">《成交通知书》、《资产交易合同》 </w:t>
      </w:r>
      <w:r>
        <w:rPr>
          <w:rFonts w:hint="eastAsia"/>
          <w:color w:val="000000"/>
          <w:sz w:val="24"/>
          <w:lang w:eastAsia="zh-CN"/>
        </w:rPr>
        <w:t xml:space="preserve">的； </w:t>
      </w:r>
    </w:p>
    <w:p>
      <w:pPr>
        <w:spacing w:line="440" w:lineRule="exact"/>
        <w:ind w:firstLine="480"/>
        <w:rPr>
          <w:color w:val="000000"/>
          <w:sz w:val="24"/>
          <w:lang w:eastAsia="zh-CN"/>
        </w:rPr>
      </w:pPr>
      <w:r>
        <w:rPr>
          <w:rFonts w:hint="eastAsia"/>
          <w:color w:val="000000"/>
          <w:sz w:val="24"/>
          <w:lang w:eastAsia="zh-CN"/>
        </w:rPr>
        <w:t>（五）我方存在其他违反杭交所交易规则、本项目信息披露要求的。</w:t>
      </w:r>
    </w:p>
    <w:p>
      <w:pPr>
        <w:spacing w:line="440" w:lineRule="exact"/>
        <w:ind w:firstLine="480"/>
        <w:rPr>
          <w:color w:val="000000"/>
          <w:sz w:val="24"/>
          <w:lang w:eastAsia="zh-CN"/>
        </w:rPr>
      </w:pPr>
      <w:r>
        <w:rPr>
          <w:rFonts w:hint="eastAsia"/>
          <w:color w:val="000000"/>
          <w:sz w:val="24"/>
          <w:lang w:eastAsia="zh-CN"/>
        </w:rPr>
        <w:t>交易保证金不足以弥补</w:t>
      </w:r>
      <w:r>
        <w:rPr>
          <w:rFonts w:hint="eastAsia" w:ascii="宋体" w:cs="华文宋体"/>
          <w:sz w:val="24"/>
          <w:lang w:eastAsia="zh-CN"/>
        </w:rPr>
        <w:t>杭州企业</w:t>
      </w:r>
      <w:r>
        <w:rPr>
          <w:rFonts w:hint="eastAsia" w:ascii="宋体" w:cs="华文宋体"/>
          <w:sz w:val="24"/>
          <w:lang w:val="en-US" w:eastAsia="zh-CN"/>
        </w:rPr>
        <w:t>产权</w:t>
      </w:r>
      <w:r>
        <w:rPr>
          <w:rFonts w:hint="eastAsia" w:ascii="宋体" w:cs="华文宋体"/>
          <w:sz w:val="24"/>
          <w:lang w:eastAsia="zh-CN"/>
        </w:rPr>
        <w:t>交易中心有限公司、</w:t>
      </w:r>
      <w:r>
        <w:rPr>
          <w:rFonts w:hint="eastAsia"/>
          <w:color w:val="000000"/>
          <w:sz w:val="24"/>
          <w:lang w:eastAsia="zh-CN"/>
        </w:rPr>
        <w:t>转让方、杭交所损失的，利益受损方有权向我方进行追偿。</w:t>
      </w:r>
    </w:p>
    <w:p>
      <w:pPr>
        <w:spacing w:line="44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pPr>
        <w:spacing w:line="460" w:lineRule="exact"/>
        <w:ind w:firstLine="3840" w:firstLineChars="1600"/>
        <w:rPr>
          <w:rFonts w:ascii="宋体" w:hAnsi="宋体"/>
          <w:sz w:val="24"/>
          <w:lang w:eastAsia="zh-CN"/>
        </w:rPr>
      </w:pPr>
      <w:r>
        <w:rPr>
          <w:rFonts w:hint="eastAsia" w:ascii="宋体" w:hAnsi="宋体"/>
          <w:sz w:val="24"/>
          <w:lang w:eastAsia="zh-CN"/>
        </w:rPr>
        <w:t xml:space="preserve">   意向受让方（盖章）：</w:t>
      </w:r>
    </w:p>
    <w:p>
      <w:pPr>
        <w:spacing w:line="460" w:lineRule="exact"/>
        <w:rPr>
          <w:rFonts w:ascii="宋体" w:hAnsi="宋体"/>
          <w:sz w:val="24"/>
          <w:lang w:eastAsia="zh-CN"/>
        </w:rPr>
      </w:pPr>
      <w:r>
        <w:rPr>
          <w:rFonts w:hint="eastAsia" w:ascii="宋体" w:hAnsi="宋体"/>
          <w:sz w:val="24"/>
          <w:lang w:eastAsia="zh-CN"/>
        </w:rPr>
        <w:t xml:space="preserve">                                法定代表人或负责人（签字）：</w:t>
      </w:r>
    </w:p>
    <w:p>
      <w:pPr>
        <w:spacing w:line="460" w:lineRule="exact"/>
        <w:rPr>
          <w:rFonts w:ascii="宋体" w:hAnsi="宋体"/>
          <w:sz w:val="24"/>
          <w:lang w:eastAsia="zh-CN"/>
        </w:rPr>
      </w:pPr>
      <w:r>
        <w:rPr>
          <w:rFonts w:hint="eastAsia" w:ascii="宋体" w:hAnsi="宋体"/>
          <w:sz w:val="24"/>
          <w:lang w:eastAsia="zh-CN"/>
        </w:rPr>
        <w:t xml:space="preserve">                                或委托代理人（签字）：</w:t>
      </w:r>
    </w:p>
    <w:p>
      <w:pPr>
        <w:spacing w:line="460" w:lineRule="exact"/>
        <w:jc w:val="right"/>
        <w:rPr>
          <w:rFonts w:ascii="宋体" w:hAnsi="宋体"/>
          <w:sz w:val="24"/>
        </w:rPr>
      </w:pPr>
      <w:r>
        <w:rPr>
          <w:rFonts w:hint="eastAsia" w:ascii="宋体" w:hAnsi="宋体"/>
          <w:sz w:val="24"/>
        </w:rPr>
        <w:t>年    月    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94D56"/>
    <w:rsid w:val="000027EF"/>
    <w:rsid w:val="00004961"/>
    <w:rsid w:val="00017CF0"/>
    <w:rsid w:val="0002542A"/>
    <w:rsid w:val="000465F4"/>
    <w:rsid w:val="0009507D"/>
    <w:rsid w:val="000A67B0"/>
    <w:rsid w:val="000C554E"/>
    <w:rsid w:val="000F4B64"/>
    <w:rsid w:val="001011B7"/>
    <w:rsid w:val="00144C43"/>
    <w:rsid w:val="00161D87"/>
    <w:rsid w:val="001A309A"/>
    <w:rsid w:val="001B4227"/>
    <w:rsid w:val="00213BF8"/>
    <w:rsid w:val="00215268"/>
    <w:rsid w:val="002B3B50"/>
    <w:rsid w:val="00320501"/>
    <w:rsid w:val="0032594B"/>
    <w:rsid w:val="00353FCB"/>
    <w:rsid w:val="003C68FB"/>
    <w:rsid w:val="003E3785"/>
    <w:rsid w:val="00413575"/>
    <w:rsid w:val="00435271"/>
    <w:rsid w:val="0045568F"/>
    <w:rsid w:val="0049656C"/>
    <w:rsid w:val="00507716"/>
    <w:rsid w:val="0053496E"/>
    <w:rsid w:val="00540C7E"/>
    <w:rsid w:val="005468B8"/>
    <w:rsid w:val="00567E0E"/>
    <w:rsid w:val="00580A42"/>
    <w:rsid w:val="005B3786"/>
    <w:rsid w:val="005B5D53"/>
    <w:rsid w:val="005F6ECF"/>
    <w:rsid w:val="00611244"/>
    <w:rsid w:val="006146FA"/>
    <w:rsid w:val="00621C82"/>
    <w:rsid w:val="00646F47"/>
    <w:rsid w:val="006801E0"/>
    <w:rsid w:val="006A2B46"/>
    <w:rsid w:val="006D6D1C"/>
    <w:rsid w:val="00723B7A"/>
    <w:rsid w:val="00794CF5"/>
    <w:rsid w:val="00844AE6"/>
    <w:rsid w:val="00897535"/>
    <w:rsid w:val="008A47D8"/>
    <w:rsid w:val="008E120A"/>
    <w:rsid w:val="0091179C"/>
    <w:rsid w:val="00913AE8"/>
    <w:rsid w:val="00923B28"/>
    <w:rsid w:val="00943665"/>
    <w:rsid w:val="009658F5"/>
    <w:rsid w:val="009C6178"/>
    <w:rsid w:val="00A2400F"/>
    <w:rsid w:val="00A247EB"/>
    <w:rsid w:val="00A529B6"/>
    <w:rsid w:val="00A53136"/>
    <w:rsid w:val="00A70BE8"/>
    <w:rsid w:val="00A82EFD"/>
    <w:rsid w:val="00AC170A"/>
    <w:rsid w:val="00AF18B9"/>
    <w:rsid w:val="00AF6F11"/>
    <w:rsid w:val="00B920DD"/>
    <w:rsid w:val="00B94D56"/>
    <w:rsid w:val="00BC05B1"/>
    <w:rsid w:val="00C206DE"/>
    <w:rsid w:val="00C22911"/>
    <w:rsid w:val="00C66D63"/>
    <w:rsid w:val="00C73A06"/>
    <w:rsid w:val="00C768DA"/>
    <w:rsid w:val="00C81D69"/>
    <w:rsid w:val="00C8447F"/>
    <w:rsid w:val="00C8594D"/>
    <w:rsid w:val="00CD2708"/>
    <w:rsid w:val="00CF0A18"/>
    <w:rsid w:val="00D10D37"/>
    <w:rsid w:val="00DB48A2"/>
    <w:rsid w:val="00E20D6B"/>
    <w:rsid w:val="00F07CFF"/>
    <w:rsid w:val="00F705A6"/>
    <w:rsid w:val="00FB0505"/>
    <w:rsid w:val="00FB4F18"/>
    <w:rsid w:val="00FE58FA"/>
    <w:rsid w:val="0253079B"/>
    <w:rsid w:val="12AD3C16"/>
    <w:rsid w:val="2FCA7595"/>
    <w:rsid w:val="366E3220"/>
    <w:rsid w:val="3AF719C2"/>
    <w:rsid w:val="4279179C"/>
    <w:rsid w:val="42C75AD9"/>
    <w:rsid w:val="4314373A"/>
    <w:rsid w:val="61B71022"/>
    <w:rsid w:val="6B9B6B25"/>
    <w:rsid w:val="700A1C22"/>
    <w:rsid w:val="75FA4C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sz w:val="22"/>
      <w:szCs w:val="22"/>
      <w:lang w:val="en-US" w:eastAsia="en-US" w:bidi="en-US"/>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iPriority w:val="0"/>
    <w:pPr>
      <w:spacing w:after="120"/>
      <w:ind w:left="420" w:leftChars="200"/>
    </w:pPr>
  </w:style>
  <w:style w:type="paragraph" w:styleId="3">
    <w:name w:val="footer"/>
    <w:basedOn w:val="1"/>
    <w:link w:val="8"/>
    <w:qFormat/>
    <w:uiPriority w:val="0"/>
    <w:pPr>
      <w:tabs>
        <w:tab w:val="center" w:pos="4153"/>
        <w:tab w:val="right" w:pos="8306"/>
      </w:tabs>
      <w:snapToGrid w:val="0"/>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eastAsia="宋体" w:cs="Times New Roman"/>
      <w:sz w:val="18"/>
      <w:szCs w:val="18"/>
      <w:lang w:eastAsia="en-US" w:bidi="en-US"/>
    </w:rPr>
  </w:style>
  <w:style w:type="character" w:customStyle="1" w:styleId="8">
    <w:name w:val="页脚 Char"/>
    <w:basedOn w:val="6"/>
    <w:link w:val="3"/>
    <w:qFormat/>
    <w:uiPriority w:val="0"/>
    <w:rPr>
      <w:rFonts w:ascii="Calibri" w:hAnsi="Calibri" w:eastAsia="宋体" w:cs="Times New Roman"/>
      <w:sz w:val="18"/>
      <w:szCs w:val="18"/>
      <w:lang w:eastAsia="en-US"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239</Words>
  <Characters>1367</Characters>
  <Lines>11</Lines>
  <Paragraphs>3</Paragraphs>
  <TotalTime>1</TotalTime>
  <ScaleCrop>false</ScaleCrop>
  <LinksUpToDate>false</LinksUpToDate>
  <CharactersWithSpaces>1603</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2019-01-28T02:06:00Z</dcterms:created>
  <dc:creator>ywx</dc:creator>
  <cp:lastModifiedBy>CX</cp:lastModifiedBy>
  <cp:lastPrinted>2019-07-12T01:20:00Z</cp:lastPrinted>
  <dcterms:modified xsi:type="dcterms:W3CDTF">2020-03-02T06:09:26Z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