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3B" w:rsidRPr="00F0701D" w:rsidRDefault="00F0701D">
      <w:pPr>
        <w:spacing w:after="160" w:line="360" w:lineRule="auto"/>
        <w:jc w:val="center"/>
        <w:rPr>
          <w:rFonts w:eastAsiaTheme="minorEastAsia"/>
          <w:b/>
          <w:sz w:val="32"/>
          <w:szCs w:val="32"/>
        </w:rPr>
      </w:pPr>
      <w:r>
        <w:rPr>
          <w:rFonts w:eastAsiaTheme="minorEastAsia" w:hint="eastAsia"/>
          <w:b/>
          <w:sz w:val="32"/>
          <w:szCs w:val="32"/>
        </w:rPr>
        <w:t>实地踏勘确认书</w:t>
      </w:r>
    </w:p>
    <w:p w:rsidR="007E013B" w:rsidRDefault="007E013B">
      <w:pPr>
        <w:spacing w:after="160" w:line="360" w:lineRule="auto"/>
        <w:jc w:val="center"/>
        <w:rPr>
          <w:b/>
          <w:sz w:val="32"/>
          <w:szCs w:val="32"/>
        </w:rPr>
      </w:pPr>
    </w:p>
    <w:p w:rsidR="007E013B" w:rsidRDefault="001A008E">
      <w:pPr>
        <w:spacing w:after="160" w:line="480" w:lineRule="exact"/>
        <w:rPr>
          <w:rFonts w:ascii="宋体" w:eastAsia="宋体"/>
          <w:sz w:val="28"/>
          <w:szCs w:val="28"/>
        </w:rPr>
      </w:pPr>
      <w:r>
        <w:rPr>
          <w:rFonts w:ascii="宋体" w:eastAsia="宋体"/>
          <w:sz w:val="28"/>
          <w:szCs w:val="28"/>
        </w:rPr>
        <w:t>杭州产权交易所有限责任公司：</w:t>
      </w:r>
    </w:p>
    <w:p w:rsidR="007E013B" w:rsidRDefault="001A008E">
      <w:pPr>
        <w:spacing w:after="160" w:line="480" w:lineRule="exact"/>
        <w:jc w:val="left"/>
        <w:rPr>
          <w:rFonts w:ascii="宋体" w:eastAsia="宋体"/>
          <w:sz w:val="28"/>
          <w:szCs w:val="28"/>
        </w:rPr>
      </w:pPr>
      <w:r>
        <w:rPr>
          <w:rFonts w:ascii="宋体" w:eastAsia="宋体"/>
          <w:sz w:val="28"/>
          <w:szCs w:val="28"/>
        </w:rPr>
        <w:t>杭州企业产权交易中心有限公司：</w:t>
      </w:r>
    </w:p>
    <w:p w:rsidR="007E013B" w:rsidRPr="00137265" w:rsidRDefault="001A008E">
      <w:pPr>
        <w:spacing w:line="480" w:lineRule="exact"/>
        <w:ind w:firstLine="566"/>
        <w:rPr>
          <w:rFonts w:eastAsia="宋体"/>
          <w:sz w:val="28"/>
          <w:szCs w:val="28"/>
        </w:rPr>
      </w:pPr>
      <w:r w:rsidRPr="00137265">
        <w:rPr>
          <w:rFonts w:eastAsia="宋体"/>
          <w:sz w:val="28"/>
          <w:szCs w:val="28"/>
        </w:rPr>
        <w:t>我方自愿参加</w:t>
      </w:r>
      <w:r w:rsidRPr="00137265">
        <w:rPr>
          <w:rFonts w:ascii="宋体" w:eastAsia="宋体"/>
          <w:sz w:val="28"/>
          <w:szCs w:val="28"/>
        </w:rPr>
        <w:t>在贵</w:t>
      </w:r>
      <w:r w:rsidRPr="00DB2AFC">
        <w:rPr>
          <w:rFonts w:ascii="宋体" w:eastAsia="宋体"/>
          <w:sz w:val="28"/>
          <w:szCs w:val="28"/>
        </w:rPr>
        <w:t>公司举行的</w:t>
      </w:r>
      <w:r w:rsidR="00013764" w:rsidRPr="002B3DD4">
        <w:rPr>
          <w:rFonts w:ascii="宋体" w:hAnsi="宋体" w:hint="eastAsia"/>
          <w:sz w:val="28"/>
          <w:szCs w:val="28"/>
        </w:rPr>
        <w:t>海宁市周王庙镇之江路88号1号楼</w:t>
      </w:r>
      <w:r w:rsidR="00C57F4E" w:rsidRPr="00C57F4E">
        <w:rPr>
          <w:rFonts w:ascii="宋体" w:eastAsia="宋体" w:hint="eastAsia"/>
          <w:sz w:val="28"/>
          <w:szCs w:val="28"/>
        </w:rPr>
        <w:t>仓库经营使用权</w:t>
      </w:r>
      <w:r w:rsidR="00C57F4E">
        <w:rPr>
          <w:rFonts w:ascii="宋体" w:eastAsia="宋体" w:hint="eastAsia"/>
          <w:sz w:val="28"/>
          <w:szCs w:val="28"/>
        </w:rPr>
        <w:t>转让</w:t>
      </w:r>
      <w:r w:rsidRPr="00DB2AFC">
        <w:rPr>
          <w:rFonts w:ascii="宋体" w:eastAsia="宋体"/>
          <w:sz w:val="28"/>
          <w:szCs w:val="28"/>
        </w:rPr>
        <w:t>项</w:t>
      </w:r>
      <w:r w:rsidRPr="00137265">
        <w:rPr>
          <w:rFonts w:ascii="宋体" w:eastAsia="宋体"/>
          <w:sz w:val="28"/>
          <w:szCs w:val="28"/>
        </w:rPr>
        <w:t>目（</w:t>
      </w:r>
      <w:r w:rsidR="00A75D8F">
        <w:rPr>
          <w:rFonts w:ascii="宋体" w:eastAsia="宋体" w:hint="eastAsia"/>
          <w:sz w:val="28"/>
          <w:szCs w:val="28"/>
        </w:rPr>
        <w:t>标的</w:t>
      </w:r>
      <w:r w:rsidRPr="00137265">
        <w:rPr>
          <w:rFonts w:ascii="宋体" w:eastAsia="宋体"/>
          <w:sz w:val="28"/>
          <w:szCs w:val="28"/>
        </w:rPr>
        <w:t>编号：</w:t>
      </w:r>
      <w:r w:rsidR="00A77676" w:rsidRPr="00A77676">
        <w:rPr>
          <w:rFonts w:ascii="宋体" w:eastAsia="宋体"/>
          <w:sz w:val="28"/>
          <w:szCs w:val="28"/>
        </w:rPr>
        <w:t>HJS2019ZL</w:t>
      </w:r>
      <w:r w:rsidR="00AB5FEA">
        <w:rPr>
          <w:rFonts w:ascii="宋体" w:eastAsia="宋体" w:hint="eastAsia"/>
          <w:sz w:val="28"/>
          <w:szCs w:val="28"/>
        </w:rPr>
        <w:t>0594</w:t>
      </w:r>
      <w:r w:rsidRPr="00137265">
        <w:rPr>
          <w:rFonts w:ascii="宋体" w:eastAsia="宋体"/>
          <w:sz w:val="28"/>
          <w:szCs w:val="28"/>
        </w:rPr>
        <w:t>），我方已对本次公开</w:t>
      </w:r>
      <w:r w:rsidR="005F4AB4" w:rsidRPr="00137265">
        <w:rPr>
          <w:rFonts w:ascii="宋体" w:eastAsia="宋体"/>
          <w:sz w:val="28"/>
          <w:szCs w:val="28"/>
        </w:rPr>
        <w:t>交易</w:t>
      </w:r>
      <w:r w:rsidRPr="00137265">
        <w:rPr>
          <w:rFonts w:ascii="宋体" w:eastAsia="宋体"/>
          <w:sz w:val="28"/>
          <w:szCs w:val="28"/>
        </w:rPr>
        <w:t>的</w:t>
      </w:r>
      <w:r w:rsidR="00954584" w:rsidRPr="002B3DD4">
        <w:rPr>
          <w:rFonts w:ascii="宋体" w:hAnsi="宋体" w:hint="eastAsia"/>
          <w:sz w:val="28"/>
          <w:szCs w:val="28"/>
        </w:rPr>
        <w:t>海宁市周王庙镇之江路88号1号楼</w:t>
      </w:r>
      <w:r w:rsidR="00C57F4E">
        <w:rPr>
          <w:rFonts w:ascii="宋体" w:eastAsiaTheme="minorEastAsia" w:hAnsi="宋体" w:hint="eastAsia"/>
          <w:sz w:val="28"/>
          <w:szCs w:val="28"/>
        </w:rPr>
        <w:t>仓库经营使用权</w:t>
      </w:r>
      <w:r w:rsidRPr="00137265">
        <w:rPr>
          <w:rFonts w:eastAsia="宋体"/>
          <w:sz w:val="28"/>
          <w:szCs w:val="28"/>
        </w:rPr>
        <w:t>的房屋质量、坐落、现状、具体位置、面积等进行了核对且予以确认，并完全接受现状。我方确认贵</w:t>
      </w:r>
      <w:r w:rsidR="00911CF5">
        <w:rPr>
          <w:rFonts w:eastAsia="宋体"/>
          <w:sz w:val="28"/>
          <w:szCs w:val="28"/>
        </w:rPr>
        <w:t>公</w:t>
      </w:r>
      <w:r w:rsidRPr="00137265">
        <w:rPr>
          <w:rFonts w:eastAsia="宋体"/>
          <w:sz w:val="28"/>
          <w:szCs w:val="28"/>
        </w:rPr>
        <w:t>司和</w:t>
      </w:r>
      <w:r w:rsidR="00C57F4E">
        <w:rPr>
          <w:rFonts w:ascii="宋体" w:eastAsia="宋体" w:hint="eastAsia"/>
          <w:sz w:val="28"/>
          <w:szCs w:val="28"/>
        </w:rPr>
        <w:t>转让</w:t>
      </w:r>
      <w:r w:rsidRPr="00137265">
        <w:rPr>
          <w:rFonts w:eastAsia="宋体"/>
          <w:sz w:val="28"/>
          <w:szCs w:val="28"/>
        </w:rPr>
        <w:t>方</w:t>
      </w:r>
      <w:r w:rsidR="00C50693">
        <w:rPr>
          <w:rFonts w:eastAsia="宋体" w:hint="eastAsia"/>
          <w:sz w:val="28"/>
          <w:szCs w:val="28"/>
        </w:rPr>
        <w:t>浙江双</w:t>
      </w:r>
      <w:r w:rsidR="00C57F4E" w:rsidRPr="00C57F4E">
        <w:rPr>
          <w:rFonts w:eastAsia="宋体" w:hint="eastAsia"/>
          <w:sz w:val="28"/>
          <w:szCs w:val="28"/>
        </w:rPr>
        <w:t>联物流有限公司</w:t>
      </w:r>
      <w:r w:rsidRPr="00137265">
        <w:rPr>
          <w:rFonts w:eastAsia="宋体"/>
          <w:sz w:val="28"/>
          <w:szCs w:val="28"/>
        </w:rPr>
        <w:t>履行了告知义务，我方已充分了解</w:t>
      </w:r>
      <w:r w:rsidR="005F4AB4" w:rsidRPr="00137265">
        <w:rPr>
          <w:rFonts w:ascii="宋体" w:eastAsia="宋体" w:hint="eastAsia"/>
          <w:sz w:val="28"/>
          <w:szCs w:val="28"/>
        </w:rPr>
        <w:t>交易</w:t>
      </w:r>
      <w:r w:rsidRPr="00137265">
        <w:rPr>
          <w:rFonts w:eastAsia="宋体"/>
          <w:sz w:val="28"/>
          <w:szCs w:val="28"/>
        </w:rPr>
        <w:t>标的</w:t>
      </w:r>
      <w:proofErr w:type="gramStart"/>
      <w:r w:rsidRPr="00137265">
        <w:rPr>
          <w:rFonts w:eastAsia="宋体"/>
          <w:sz w:val="28"/>
          <w:szCs w:val="28"/>
        </w:rPr>
        <w:t>的</w:t>
      </w:r>
      <w:proofErr w:type="gramEnd"/>
      <w:r w:rsidRPr="00137265">
        <w:rPr>
          <w:rFonts w:eastAsia="宋体"/>
          <w:sz w:val="28"/>
          <w:szCs w:val="28"/>
        </w:rPr>
        <w:t>四至边界。我方保证在被确定为受让方后不会就现场实物现状提出任何异议并愿意接受一切风险与责任。</w:t>
      </w:r>
    </w:p>
    <w:p w:rsidR="007E013B" w:rsidRPr="0004676E" w:rsidRDefault="00044AB9">
      <w:pPr>
        <w:spacing w:line="480" w:lineRule="exact"/>
        <w:ind w:firstLine="566"/>
        <w:rPr>
          <w:rFonts w:eastAsia="宋体"/>
          <w:sz w:val="28"/>
          <w:szCs w:val="28"/>
        </w:rPr>
      </w:pPr>
      <w:r w:rsidRPr="00137265">
        <w:rPr>
          <w:rFonts w:eastAsia="宋体" w:hint="eastAsia"/>
          <w:sz w:val="28"/>
          <w:szCs w:val="28"/>
        </w:rPr>
        <w:t>我方现场踏勘后</w:t>
      </w:r>
      <w:r w:rsidR="001A008E" w:rsidRPr="00137265">
        <w:rPr>
          <w:rFonts w:eastAsia="宋体" w:hint="eastAsia"/>
          <w:sz w:val="28"/>
          <w:szCs w:val="28"/>
        </w:rPr>
        <w:t>知悉本次</w:t>
      </w:r>
      <w:r w:rsidR="00010E66">
        <w:rPr>
          <w:rFonts w:eastAsia="宋体" w:hint="eastAsia"/>
          <w:sz w:val="28"/>
          <w:szCs w:val="28"/>
        </w:rPr>
        <w:t>经营使用权用途</w:t>
      </w:r>
      <w:r w:rsidR="001A008E" w:rsidRPr="00137265">
        <w:rPr>
          <w:rFonts w:eastAsia="宋体" w:hint="eastAsia"/>
          <w:sz w:val="28"/>
          <w:szCs w:val="28"/>
        </w:rPr>
        <w:t>为：</w:t>
      </w:r>
      <w:r w:rsidR="00010E66">
        <w:rPr>
          <w:rFonts w:eastAsiaTheme="minorEastAsia" w:hAnsi="宋体" w:hint="eastAsia"/>
          <w:sz w:val="28"/>
          <w:szCs w:val="28"/>
        </w:rPr>
        <w:t>仓储服务</w:t>
      </w:r>
      <w:r w:rsidR="007D0FD1" w:rsidRPr="0004676E">
        <w:rPr>
          <w:rFonts w:eastAsia="宋体" w:hint="eastAsia"/>
          <w:sz w:val="28"/>
          <w:szCs w:val="28"/>
        </w:rPr>
        <w:t>，我方的经营业态已</w:t>
      </w:r>
      <w:r w:rsidRPr="0004676E">
        <w:rPr>
          <w:rFonts w:eastAsia="宋体" w:hint="eastAsia"/>
          <w:sz w:val="28"/>
          <w:szCs w:val="28"/>
        </w:rPr>
        <w:t>与</w:t>
      </w:r>
      <w:r w:rsidR="00010E66">
        <w:rPr>
          <w:rFonts w:eastAsia="宋体" w:hint="eastAsia"/>
          <w:sz w:val="28"/>
          <w:szCs w:val="28"/>
        </w:rPr>
        <w:t>转让</w:t>
      </w:r>
      <w:r w:rsidR="007D0FD1" w:rsidRPr="0004676E">
        <w:rPr>
          <w:rFonts w:eastAsia="宋体" w:hint="eastAsia"/>
          <w:sz w:val="28"/>
          <w:szCs w:val="28"/>
        </w:rPr>
        <w:t>方确认</w:t>
      </w:r>
      <w:r w:rsidR="001A008E" w:rsidRPr="0004676E">
        <w:rPr>
          <w:rFonts w:eastAsia="宋体" w:hint="eastAsia"/>
          <w:sz w:val="28"/>
          <w:szCs w:val="28"/>
        </w:rPr>
        <w:t>；</w:t>
      </w:r>
      <w:r w:rsidR="00010E66" w:rsidRPr="00010E66">
        <w:rPr>
          <w:rFonts w:eastAsia="宋体" w:hint="eastAsia"/>
          <w:bCs/>
          <w:sz w:val="28"/>
          <w:szCs w:val="28"/>
        </w:rPr>
        <w:t>未经转让方书面准许，</w:t>
      </w:r>
      <w:r w:rsidR="00010E66">
        <w:rPr>
          <w:rFonts w:eastAsia="宋体" w:hint="eastAsia"/>
          <w:bCs/>
          <w:sz w:val="28"/>
          <w:szCs w:val="28"/>
        </w:rPr>
        <w:t>我</w:t>
      </w:r>
      <w:r w:rsidR="00010E66" w:rsidRPr="00010E66">
        <w:rPr>
          <w:rFonts w:eastAsia="宋体" w:hint="eastAsia"/>
          <w:bCs/>
          <w:sz w:val="28"/>
          <w:szCs w:val="28"/>
        </w:rPr>
        <w:t>方不得将交易标的及其附属设施全部或部分转让或出借第三人（包括与第三方以承包、联营或以其他方式合作经营），也不得改变交易标的的用途，否则转让方可解除已签订</w:t>
      </w:r>
      <w:r w:rsidR="00010E66" w:rsidRPr="00010E66">
        <w:rPr>
          <w:rFonts w:eastAsia="宋体"/>
          <w:bCs/>
          <w:sz w:val="28"/>
          <w:szCs w:val="28"/>
        </w:rPr>
        <w:t>的</w:t>
      </w:r>
      <w:r w:rsidR="00010E66" w:rsidRPr="00010E66">
        <w:rPr>
          <w:rFonts w:eastAsia="宋体" w:hint="eastAsia"/>
          <w:bCs/>
          <w:sz w:val="28"/>
          <w:szCs w:val="28"/>
        </w:rPr>
        <w:t>《仓储服务合同》。</w:t>
      </w:r>
      <w:bookmarkStart w:id="0" w:name="_GoBack"/>
      <w:bookmarkEnd w:id="0"/>
    </w:p>
    <w:p w:rsidR="007E013B" w:rsidRPr="0004676E" w:rsidRDefault="001A008E" w:rsidP="00617C2C">
      <w:pPr>
        <w:spacing w:after="160" w:line="480" w:lineRule="exact"/>
        <w:ind w:firstLine="566"/>
        <w:jc w:val="left"/>
        <w:rPr>
          <w:rFonts w:eastAsia="宋体"/>
          <w:sz w:val="28"/>
          <w:szCs w:val="28"/>
        </w:rPr>
      </w:pPr>
      <w:r w:rsidRPr="0004676E">
        <w:rPr>
          <w:rFonts w:eastAsia="宋体"/>
          <w:sz w:val="28"/>
          <w:szCs w:val="28"/>
        </w:rPr>
        <w:t>特此承诺。</w:t>
      </w:r>
      <w:r w:rsidRPr="0004676E">
        <w:rPr>
          <w:rFonts w:eastAsia="宋体"/>
          <w:sz w:val="28"/>
          <w:szCs w:val="28"/>
        </w:rPr>
        <w:t xml:space="preserve">                      </w:t>
      </w:r>
    </w:p>
    <w:p w:rsidR="007E013B" w:rsidRDefault="00CB7AB9" w:rsidP="00CB7AB9">
      <w:pPr>
        <w:rPr>
          <w:rFonts w:ascii="宋体" w:eastAsia="宋体"/>
          <w:sz w:val="28"/>
          <w:szCs w:val="28"/>
        </w:rPr>
      </w:pPr>
      <w:r w:rsidRPr="00070C0F">
        <w:rPr>
          <w:rStyle w:val="NoSpacingChar"/>
          <w:rFonts w:ascii="宋体" w:hint="eastAsia"/>
          <w:sz w:val="28"/>
          <w:szCs w:val="28"/>
        </w:rPr>
        <w:t>转让方</w:t>
      </w:r>
      <w:r w:rsidRPr="00070C0F">
        <w:rPr>
          <w:rStyle w:val="NoSpacingChar"/>
          <w:rFonts w:ascii="宋体" w:hint="eastAsia"/>
          <w:sz w:val="28"/>
          <w:szCs w:val="28"/>
        </w:rPr>
        <w:t>(</w:t>
      </w:r>
      <w:r w:rsidRPr="00070C0F">
        <w:rPr>
          <w:rStyle w:val="NoSpacingChar"/>
          <w:rFonts w:ascii="宋体" w:hint="eastAsia"/>
          <w:sz w:val="28"/>
          <w:szCs w:val="28"/>
        </w:rPr>
        <w:t>盖章</w:t>
      </w:r>
      <w:r w:rsidRPr="00070C0F">
        <w:rPr>
          <w:rStyle w:val="NoSpacingChar"/>
          <w:rFonts w:ascii="宋体" w:hint="eastAsia"/>
          <w:sz w:val="28"/>
          <w:szCs w:val="28"/>
        </w:rPr>
        <w:t>):</w:t>
      </w:r>
      <w:r>
        <w:rPr>
          <w:rStyle w:val="NoSpacingChar"/>
          <w:rFonts w:ascii="宋体" w:eastAsiaTheme="minorEastAsia" w:hint="eastAsia"/>
          <w:sz w:val="28"/>
          <w:szCs w:val="28"/>
        </w:rPr>
        <w:t xml:space="preserve"> </w:t>
      </w:r>
      <w:r w:rsidR="001A008E">
        <w:rPr>
          <w:rFonts w:ascii="宋体" w:eastAsia="宋体"/>
          <w:sz w:val="28"/>
          <w:szCs w:val="28"/>
        </w:rPr>
        <w:t xml:space="preserve">                   承诺人（盖章）：</w:t>
      </w:r>
    </w:p>
    <w:p w:rsidR="007E013B" w:rsidRDefault="001A008E">
      <w:pPr>
        <w:spacing w:after="160" w:line="480" w:lineRule="exact"/>
        <w:ind w:firstLine="566"/>
        <w:jc w:val="left"/>
        <w:rPr>
          <w:rFonts w:ascii="宋体" w:eastAsia="宋体"/>
          <w:sz w:val="28"/>
          <w:szCs w:val="28"/>
        </w:rPr>
      </w:pPr>
      <w:r>
        <w:rPr>
          <w:rFonts w:ascii="宋体" w:eastAsia="宋体"/>
          <w:sz w:val="28"/>
          <w:szCs w:val="28"/>
        </w:rPr>
        <w:t xml:space="preserve">                            法定代表人（负责人）</w:t>
      </w:r>
    </w:p>
    <w:p w:rsidR="007E013B" w:rsidRDefault="001A008E">
      <w:pPr>
        <w:spacing w:after="160" w:line="480" w:lineRule="exact"/>
        <w:ind w:firstLine="566"/>
        <w:jc w:val="left"/>
        <w:rPr>
          <w:rFonts w:ascii="宋体" w:eastAsia="宋体"/>
        </w:rPr>
      </w:pPr>
      <w:r>
        <w:rPr>
          <w:rFonts w:ascii="宋体" w:eastAsia="宋体"/>
          <w:sz w:val="28"/>
          <w:szCs w:val="28"/>
        </w:rPr>
        <w:t xml:space="preserve">                            </w:t>
      </w:r>
      <w:r>
        <w:rPr>
          <w:rFonts w:ascii="宋体" w:eastAsia="宋体" w:hint="eastAsia"/>
          <w:sz w:val="28"/>
          <w:szCs w:val="28"/>
        </w:rPr>
        <w:t xml:space="preserve"> </w:t>
      </w:r>
      <w:r>
        <w:rPr>
          <w:rFonts w:ascii="宋体" w:eastAsia="宋体"/>
          <w:sz w:val="28"/>
          <w:szCs w:val="28"/>
        </w:rPr>
        <w:t>或委托代理人（签字）：</w:t>
      </w:r>
    </w:p>
    <w:p w:rsidR="007E013B" w:rsidRDefault="009A7C34">
      <w:pPr>
        <w:spacing w:after="160" w:line="480" w:lineRule="exact"/>
        <w:ind w:right="420" w:firstLineChars="1800" w:firstLine="5040"/>
        <w:rPr>
          <w:rFonts w:ascii="宋体" w:eastAsia="宋体"/>
          <w:sz w:val="28"/>
          <w:szCs w:val="28"/>
        </w:rPr>
      </w:pPr>
      <w:r>
        <w:rPr>
          <w:rFonts w:ascii="宋体" w:eastAsia="宋体" w:hint="eastAsia"/>
          <w:sz w:val="28"/>
          <w:szCs w:val="28"/>
        </w:rPr>
        <w:t>201</w:t>
      </w:r>
      <w:r w:rsidR="00A75D8F">
        <w:rPr>
          <w:rFonts w:ascii="宋体" w:eastAsia="宋体" w:hint="eastAsia"/>
          <w:sz w:val="28"/>
          <w:szCs w:val="28"/>
        </w:rPr>
        <w:t>9</w:t>
      </w:r>
      <w:r w:rsidR="001A008E">
        <w:rPr>
          <w:rFonts w:ascii="宋体" w:eastAsia="宋体"/>
          <w:sz w:val="28"/>
          <w:szCs w:val="28"/>
        </w:rPr>
        <w:t>年</w:t>
      </w:r>
      <w:r w:rsidR="0004676E">
        <w:rPr>
          <w:rFonts w:ascii="宋体" w:eastAsia="宋体" w:hint="eastAsia"/>
          <w:sz w:val="28"/>
          <w:szCs w:val="28"/>
        </w:rPr>
        <w:t xml:space="preserve"> </w:t>
      </w:r>
      <w:r w:rsidR="005573CE">
        <w:rPr>
          <w:rFonts w:ascii="宋体" w:eastAsia="宋体" w:hint="eastAsia"/>
          <w:sz w:val="28"/>
          <w:szCs w:val="28"/>
        </w:rPr>
        <w:t xml:space="preserve"> </w:t>
      </w:r>
      <w:r w:rsidR="00A75D8F">
        <w:rPr>
          <w:rFonts w:ascii="宋体" w:eastAsia="宋体" w:hint="eastAsia"/>
          <w:sz w:val="28"/>
          <w:szCs w:val="28"/>
        </w:rPr>
        <w:t xml:space="preserve"> </w:t>
      </w:r>
      <w:r w:rsidR="001A008E">
        <w:rPr>
          <w:rFonts w:ascii="宋体" w:eastAsia="宋体"/>
          <w:sz w:val="28"/>
          <w:szCs w:val="28"/>
        </w:rPr>
        <w:t>月</w:t>
      </w:r>
      <w:r w:rsidR="00A75D8F">
        <w:rPr>
          <w:rFonts w:ascii="宋体" w:eastAsia="宋体" w:hint="eastAsia"/>
          <w:sz w:val="28"/>
          <w:szCs w:val="28"/>
        </w:rPr>
        <w:t xml:space="preserve"> </w:t>
      </w:r>
      <w:r w:rsidR="001A008E">
        <w:rPr>
          <w:rFonts w:ascii="宋体" w:eastAsia="宋体"/>
          <w:sz w:val="28"/>
          <w:szCs w:val="28"/>
        </w:rPr>
        <w:t xml:space="preserve">  日</w:t>
      </w:r>
    </w:p>
    <w:sectPr w:rsidR="007E013B" w:rsidSect="007E013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FC" w:rsidRDefault="006F09FC" w:rsidP="00617C2C">
      <w:r>
        <w:separator/>
      </w:r>
    </w:p>
  </w:endnote>
  <w:endnote w:type="continuationSeparator" w:id="0">
    <w:p w:rsidR="006F09FC" w:rsidRDefault="006F09FC" w:rsidP="00617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FC" w:rsidRDefault="006F09FC" w:rsidP="00617C2C">
      <w:r>
        <w:separator/>
      </w:r>
    </w:p>
  </w:footnote>
  <w:footnote w:type="continuationSeparator" w:id="0">
    <w:p w:rsidR="006F09FC" w:rsidRDefault="006F09FC" w:rsidP="00617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13B"/>
    <w:rsid w:val="00010E66"/>
    <w:rsid w:val="00013764"/>
    <w:rsid w:val="00044AB9"/>
    <w:rsid w:val="000450BF"/>
    <w:rsid w:val="0004676E"/>
    <w:rsid w:val="00137265"/>
    <w:rsid w:val="00140628"/>
    <w:rsid w:val="0014414C"/>
    <w:rsid w:val="001525AC"/>
    <w:rsid w:val="00165FCA"/>
    <w:rsid w:val="001A008E"/>
    <w:rsid w:val="00243103"/>
    <w:rsid w:val="00303031"/>
    <w:rsid w:val="003430A5"/>
    <w:rsid w:val="003636AC"/>
    <w:rsid w:val="00387ED8"/>
    <w:rsid w:val="003A50C0"/>
    <w:rsid w:val="003C3253"/>
    <w:rsid w:val="00443C6F"/>
    <w:rsid w:val="0045222B"/>
    <w:rsid w:val="004A38A2"/>
    <w:rsid w:val="004D7E86"/>
    <w:rsid w:val="004E7D9B"/>
    <w:rsid w:val="005429A7"/>
    <w:rsid w:val="005448E5"/>
    <w:rsid w:val="0055460D"/>
    <w:rsid w:val="005573CE"/>
    <w:rsid w:val="00580626"/>
    <w:rsid w:val="005E1F24"/>
    <w:rsid w:val="005F4AB4"/>
    <w:rsid w:val="00617C2C"/>
    <w:rsid w:val="00625054"/>
    <w:rsid w:val="00644BEE"/>
    <w:rsid w:val="006A1388"/>
    <w:rsid w:val="006B2DC3"/>
    <w:rsid w:val="006D2D0C"/>
    <w:rsid w:val="006F09FC"/>
    <w:rsid w:val="00733EF0"/>
    <w:rsid w:val="007378B0"/>
    <w:rsid w:val="007504C8"/>
    <w:rsid w:val="007959CC"/>
    <w:rsid w:val="007A0654"/>
    <w:rsid w:val="007A60DB"/>
    <w:rsid w:val="007D0FD1"/>
    <w:rsid w:val="007E013B"/>
    <w:rsid w:val="007E57FA"/>
    <w:rsid w:val="00821DF6"/>
    <w:rsid w:val="00866BF9"/>
    <w:rsid w:val="0089092D"/>
    <w:rsid w:val="008B3E93"/>
    <w:rsid w:val="008D18B3"/>
    <w:rsid w:val="008F2A35"/>
    <w:rsid w:val="00911CF5"/>
    <w:rsid w:val="00954584"/>
    <w:rsid w:val="009652A6"/>
    <w:rsid w:val="0097365A"/>
    <w:rsid w:val="009A2BE6"/>
    <w:rsid w:val="009A7C34"/>
    <w:rsid w:val="009C3262"/>
    <w:rsid w:val="009D1DCF"/>
    <w:rsid w:val="00A37449"/>
    <w:rsid w:val="00A75D8F"/>
    <w:rsid w:val="00A77676"/>
    <w:rsid w:val="00AB5FEA"/>
    <w:rsid w:val="00AC3CD2"/>
    <w:rsid w:val="00B67791"/>
    <w:rsid w:val="00C16FBB"/>
    <w:rsid w:val="00C50693"/>
    <w:rsid w:val="00C53CC4"/>
    <w:rsid w:val="00C57F4E"/>
    <w:rsid w:val="00CB0AE5"/>
    <w:rsid w:val="00CB7AB9"/>
    <w:rsid w:val="00CE05BD"/>
    <w:rsid w:val="00D22F9A"/>
    <w:rsid w:val="00DB2AFC"/>
    <w:rsid w:val="00DD44F4"/>
    <w:rsid w:val="00E7282C"/>
    <w:rsid w:val="00EB0317"/>
    <w:rsid w:val="00EC0E61"/>
    <w:rsid w:val="00F0701D"/>
    <w:rsid w:val="00FB01A3"/>
    <w:rsid w:val="00FF3A6F"/>
    <w:rsid w:val="5ECA4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iPriority="0" w:unhideWhenUsed="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lsdException w:name="Strong" w:semiHidden="0" w:uiPriority="0" w:unhideWhenUsed="0" w:qFormat="1"/>
    <w:lsdException w:name="Emphasis"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013B"/>
    <w:pPr>
      <w:jc w:val="both"/>
    </w:pPr>
    <w:rPr>
      <w:rFonts w:eastAsia="Times New Roman"/>
      <w:sz w:val="21"/>
      <w:szCs w:val="21"/>
    </w:rPr>
  </w:style>
  <w:style w:type="paragraph" w:styleId="1">
    <w:name w:val="heading 1"/>
    <w:next w:val="a"/>
    <w:rsid w:val="007E013B"/>
    <w:pPr>
      <w:jc w:val="both"/>
      <w:outlineLvl w:val="0"/>
    </w:pPr>
    <w:rPr>
      <w:rFonts w:ascii="Calibri" w:hAnsi="Calibri"/>
      <w:sz w:val="28"/>
      <w:szCs w:val="28"/>
    </w:rPr>
  </w:style>
  <w:style w:type="paragraph" w:styleId="2">
    <w:name w:val="heading 2"/>
    <w:next w:val="a"/>
    <w:rsid w:val="007E013B"/>
    <w:pPr>
      <w:jc w:val="both"/>
      <w:outlineLvl w:val="1"/>
    </w:pPr>
    <w:rPr>
      <w:rFonts w:ascii="Calibri" w:hAnsi="Calibri"/>
      <w:sz w:val="21"/>
      <w:szCs w:val="21"/>
    </w:rPr>
  </w:style>
  <w:style w:type="paragraph" w:styleId="3">
    <w:name w:val="heading 3"/>
    <w:next w:val="a"/>
    <w:rsid w:val="007E013B"/>
    <w:pPr>
      <w:ind w:left="1000" w:hanging="400"/>
      <w:jc w:val="both"/>
      <w:outlineLvl w:val="2"/>
    </w:pPr>
    <w:rPr>
      <w:rFonts w:ascii="Calibri" w:hAnsi="Calibri"/>
      <w:sz w:val="21"/>
      <w:szCs w:val="21"/>
    </w:rPr>
  </w:style>
  <w:style w:type="paragraph" w:styleId="4">
    <w:name w:val="heading 4"/>
    <w:next w:val="a"/>
    <w:rsid w:val="007E013B"/>
    <w:pPr>
      <w:ind w:left="1200" w:hanging="400"/>
      <w:jc w:val="both"/>
      <w:outlineLvl w:val="3"/>
    </w:pPr>
    <w:rPr>
      <w:rFonts w:ascii="Calibri" w:hAnsi="Calibri"/>
      <w:b/>
      <w:sz w:val="21"/>
      <w:szCs w:val="21"/>
    </w:rPr>
  </w:style>
  <w:style w:type="paragraph" w:styleId="5">
    <w:name w:val="heading 5"/>
    <w:next w:val="a"/>
    <w:rsid w:val="007E013B"/>
    <w:pPr>
      <w:ind w:left="1400" w:hanging="400"/>
      <w:jc w:val="both"/>
      <w:outlineLvl w:val="4"/>
    </w:pPr>
    <w:rPr>
      <w:rFonts w:ascii="Calibri" w:hAnsi="Calibri"/>
      <w:sz w:val="21"/>
      <w:szCs w:val="21"/>
    </w:rPr>
  </w:style>
  <w:style w:type="paragraph" w:styleId="6">
    <w:name w:val="heading 6"/>
    <w:next w:val="a"/>
    <w:rsid w:val="007E013B"/>
    <w:pPr>
      <w:ind w:left="1600" w:hanging="400"/>
      <w:jc w:val="both"/>
      <w:outlineLvl w:val="5"/>
    </w:pPr>
    <w:rPr>
      <w:rFonts w:ascii="Calibri" w:hAnsi="Calibri"/>
      <w:b/>
      <w:sz w:val="21"/>
      <w:szCs w:val="21"/>
    </w:rPr>
  </w:style>
  <w:style w:type="paragraph" w:styleId="7">
    <w:name w:val="heading 7"/>
    <w:next w:val="a"/>
    <w:rsid w:val="007E013B"/>
    <w:pPr>
      <w:ind w:left="1800" w:hanging="400"/>
      <w:jc w:val="both"/>
      <w:outlineLvl w:val="6"/>
    </w:pPr>
    <w:rPr>
      <w:rFonts w:ascii="Calibri" w:hAnsi="Calibri"/>
      <w:sz w:val="21"/>
      <w:szCs w:val="21"/>
    </w:rPr>
  </w:style>
  <w:style w:type="paragraph" w:styleId="8">
    <w:name w:val="heading 8"/>
    <w:next w:val="a"/>
    <w:rsid w:val="007E013B"/>
    <w:pPr>
      <w:ind w:left="2000" w:hanging="400"/>
      <w:jc w:val="both"/>
      <w:outlineLvl w:val="7"/>
    </w:pPr>
    <w:rPr>
      <w:rFonts w:ascii="Calibri" w:hAnsi="Calibri"/>
      <w:sz w:val="21"/>
      <w:szCs w:val="21"/>
    </w:rPr>
  </w:style>
  <w:style w:type="paragraph" w:styleId="9">
    <w:name w:val="heading 9"/>
    <w:next w:val="a"/>
    <w:qFormat/>
    <w:rsid w:val="007E013B"/>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rsid w:val="007E013B"/>
    <w:pPr>
      <w:ind w:left="2550"/>
      <w:jc w:val="both"/>
    </w:pPr>
    <w:rPr>
      <w:rFonts w:ascii="Calibri" w:hAnsi="Calibri"/>
      <w:sz w:val="21"/>
      <w:szCs w:val="21"/>
    </w:rPr>
  </w:style>
  <w:style w:type="paragraph" w:styleId="50">
    <w:name w:val="toc 5"/>
    <w:next w:val="a"/>
    <w:rsid w:val="007E013B"/>
    <w:pPr>
      <w:ind w:left="1700"/>
      <w:jc w:val="both"/>
    </w:pPr>
    <w:rPr>
      <w:rFonts w:ascii="Calibri" w:hAnsi="Calibri"/>
      <w:sz w:val="21"/>
      <w:szCs w:val="21"/>
    </w:rPr>
  </w:style>
  <w:style w:type="paragraph" w:styleId="30">
    <w:name w:val="toc 3"/>
    <w:next w:val="a"/>
    <w:rsid w:val="007E013B"/>
    <w:pPr>
      <w:ind w:left="850"/>
      <w:jc w:val="both"/>
    </w:pPr>
    <w:rPr>
      <w:rFonts w:ascii="Calibri" w:hAnsi="Calibri"/>
      <w:sz w:val="21"/>
      <w:szCs w:val="21"/>
    </w:rPr>
  </w:style>
  <w:style w:type="paragraph" w:styleId="80">
    <w:name w:val="toc 8"/>
    <w:next w:val="a"/>
    <w:rsid w:val="007E013B"/>
    <w:pPr>
      <w:ind w:left="2975"/>
      <w:jc w:val="both"/>
    </w:pPr>
    <w:rPr>
      <w:rFonts w:ascii="Calibri" w:hAnsi="Calibri"/>
      <w:sz w:val="21"/>
      <w:szCs w:val="21"/>
    </w:rPr>
  </w:style>
  <w:style w:type="paragraph" w:styleId="a3">
    <w:name w:val="footer"/>
    <w:basedOn w:val="a"/>
    <w:rsid w:val="007E013B"/>
    <w:pPr>
      <w:tabs>
        <w:tab w:val="center" w:pos="4153"/>
        <w:tab w:val="right" w:pos="8306"/>
      </w:tabs>
    </w:pPr>
    <w:rPr>
      <w:rFonts w:ascii="Calibri" w:eastAsia="宋体" w:hAnsi="Calibri"/>
      <w:sz w:val="18"/>
      <w:szCs w:val="18"/>
    </w:rPr>
  </w:style>
  <w:style w:type="paragraph" w:styleId="a4">
    <w:name w:val="header"/>
    <w:basedOn w:val="a"/>
    <w:rsid w:val="007E013B"/>
    <w:pPr>
      <w:tabs>
        <w:tab w:val="center" w:pos="4153"/>
        <w:tab w:val="right" w:pos="8306"/>
      </w:tabs>
      <w:jc w:val="center"/>
    </w:pPr>
    <w:rPr>
      <w:rFonts w:ascii="Calibri" w:eastAsia="宋体" w:hAnsi="Calibri"/>
      <w:sz w:val="18"/>
      <w:szCs w:val="18"/>
    </w:rPr>
  </w:style>
  <w:style w:type="paragraph" w:styleId="10">
    <w:name w:val="toc 1"/>
    <w:next w:val="a"/>
    <w:rsid w:val="007E013B"/>
    <w:pPr>
      <w:jc w:val="both"/>
    </w:pPr>
    <w:rPr>
      <w:rFonts w:ascii="Calibri" w:hAnsi="Calibri"/>
      <w:sz w:val="21"/>
      <w:szCs w:val="21"/>
    </w:rPr>
  </w:style>
  <w:style w:type="paragraph" w:styleId="40">
    <w:name w:val="toc 4"/>
    <w:next w:val="a"/>
    <w:rsid w:val="007E013B"/>
    <w:pPr>
      <w:ind w:left="1275"/>
      <w:jc w:val="both"/>
    </w:pPr>
    <w:rPr>
      <w:rFonts w:ascii="Calibri" w:hAnsi="Calibri"/>
      <w:sz w:val="21"/>
      <w:szCs w:val="21"/>
    </w:rPr>
  </w:style>
  <w:style w:type="paragraph" w:styleId="a5">
    <w:name w:val="Subtitle"/>
    <w:rsid w:val="007E013B"/>
    <w:pPr>
      <w:jc w:val="center"/>
    </w:pPr>
    <w:rPr>
      <w:rFonts w:ascii="Calibri" w:hAnsi="Calibri"/>
      <w:sz w:val="24"/>
      <w:szCs w:val="24"/>
    </w:rPr>
  </w:style>
  <w:style w:type="paragraph" w:styleId="60">
    <w:name w:val="toc 6"/>
    <w:next w:val="a"/>
    <w:qFormat/>
    <w:rsid w:val="007E013B"/>
    <w:pPr>
      <w:ind w:left="2125"/>
      <w:jc w:val="both"/>
    </w:pPr>
    <w:rPr>
      <w:rFonts w:ascii="Calibri" w:hAnsi="Calibri"/>
      <w:sz w:val="21"/>
      <w:szCs w:val="21"/>
    </w:rPr>
  </w:style>
  <w:style w:type="paragraph" w:styleId="20">
    <w:name w:val="toc 2"/>
    <w:next w:val="a"/>
    <w:qFormat/>
    <w:rsid w:val="007E013B"/>
    <w:pPr>
      <w:ind w:left="425"/>
      <w:jc w:val="both"/>
    </w:pPr>
    <w:rPr>
      <w:rFonts w:ascii="Calibri" w:hAnsi="Calibri"/>
      <w:sz w:val="21"/>
      <w:szCs w:val="21"/>
    </w:rPr>
  </w:style>
  <w:style w:type="paragraph" w:styleId="90">
    <w:name w:val="toc 9"/>
    <w:next w:val="a"/>
    <w:qFormat/>
    <w:rsid w:val="007E013B"/>
    <w:pPr>
      <w:ind w:left="3400"/>
      <w:jc w:val="both"/>
    </w:pPr>
    <w:rPr>
      <w:rFonts w:ascii="Calibri" w:hAnsi="Calibri"/>
      <w:sz w:val="21"/>
      <w:szCs w:val="21"/>
    </w:rPr>
  </w:style>
  <w:style w:type="paragraph" w:styleId="a6">
    <w:name w:val="Title"/>
    <w:qFormat/>
    <w:rsid w:val="007E013B"/>
    <w:pPr>
      <w:jc w:val="center"/>
    </w:pPr>
    <w:rPr>
      <w:rFonts w:ascii="Calibri" w:hAnsi="Calibri"/>
      <w:b/>
      <w:sz w:val="32"/>
      <w:szCs w:val="32"/>
    </w:rPr>
  </w:style>
  <w:style w:type="character" w:styleId="a7">
    <w:name w:val="Strong"/>
    <w:qFormat/>
    <w:rsid w:val="007E013B"/>
    <w:rPr>
      <w:b/>
      <w:w w:val="100"/>
      <w:sz w:val="21"/>
      <w:szCs w:val="21"/>
      <w:shd w:val="clear" w:color="auto" w:fill="auto"/>
    </w:rPr>
  </w:style>
  <w:style w:type="character" w:styleId="a8">
    <w:name w:val="Emphasis"/>
    <w:qFormat/>
    <w:rsid w:val="007E013B"/>
    <w:rPr>
      <w:i/>
      <w:w w:val="100"/>
      <w:sz w:val="21"/>
      <w:szCs w:val="21"/>
      <w:shd w:val="clear" w:color="auto" w:fill="auto"/>
    </w:rPr>
  </w:style>
  <w:style w:type="paragraph" w:customStyle="1" w:styleId="11">
    <w:name w:val="无间隔1"/>
    <w:link w:val="NoSpacingChar"/>
    <w:qFormat/>
    <w:rsid w:val="007E013B"/>
    <w:pPr>
      <w:jc w:val="both"/>
    </w:pPr>
    <w:rPr>
      <w:rFonts w:ascii="Calibri" w:hAnsi="Calibri"/>
      <w:sz w:val="21"/>
      <w:szCs w:val="21"/>
    </w:rPr>
  </w:style>
  <w:style w:type="paragraph" w:customStyle="1" w:styleId="12">
    <w:name w:val="引用1"/>
    <w:qFormat/>
    <w:rsid w:val="007E013B"/>
    <w:pPr>
      <w:ind w:left="864" w:right="864"/>
      <w:jc w:val="center"/>
    </w:pPr>
    <w:rPr>
      <w:rFonts w:ascii="Calibri" w:hAnsi="Calibri"/>
      <w:i/>
      <w:color w:val="404040"/>
      <w:sz w:val="21"/>
      <w:szCs w:val="21"/>
    </w:rPr>
  </w:style>
  <w:style w:type="paragraph" w:customStyle="1" w:styleId="13">
    <w:name w:val="明显引用1"/>
    <w:qFormat/>
    <w:rsid w:val="007E013B"/>
    <w:pPr>
      <w:ind w:left="950" w:right="950"/>
      <w:jc w:val="center"/>
    </w:pPr>
    <w:rPr>
      <w:rFonts w:ascii="Calibri" w:hAnsi="Calibri"/>
      <w:i/>
      <w:color w:val="5B9BD5"/>
      <w:sz w:val="21"/>
      <w:szCs w:val="21"/>
    </w:rPr>
  </w:style>
  <w:style w:type="paragraph" w:customStyle="1" w:styleId="14">
    <w:name w:val="列出段落1"/>
    <w:qFormat/>
    <w:rsid w:val="007E013B"/>
    <w:pPr>
      <w:ind w:left="850"/>
      <w:jc w:val="both"/>
    </w:pPr>
    <w:rPr>
      <w:rFonts w:ascii="Calibri" w:hAnsi="Calibri"/>
      <w:sz w:val="21"/>
      <w:szCs w:val="21"/>
    </w:rPr>
  </w:style>
  <w:style w:type="paragraph" w:customStyle="1" w:styleId="TOC1">
    <w:name w:val="TOC 标题1"/>
    <w:qFormat/>
    <w:rsid w:val="007E013B"/>
    <w:rPr>
      <w:rFonts w:ascii="Calibri" w:hAnsi="Calibri"/>
      <w:color w:val="2E74B5"/>
      <w:sz w:val="32"/>
      <w:szCs w:val="32"/>
    </w:rPr>
  </w:style>
  <w:style w:type="character" w:customStyle="1" w:styleId="NoSpacingChar">
    <w:name w:val="No Spacing Char"/>
    <w:basedOn w:val="a0"/>
    <w:link w:val="11"/>
    <w:qFormat/>
    <w:rsid w:val="007E013B"/>
    <w:rPr>
      <w:rFonts w:ascii="Calibri" w:hAnsi="Calibri"/>
      <w:sz w:val="21"/>
      <w:szCs w:val="21"/>
      <w:lang w:val="en-US" w:eastAsia="zh-CN" w:bidi="ar-SA"/>
    </w:rPr>
  </w:style>
  <w:style w:type="character" w:customStyle="1" w:styleId="15">
    <w:name w:val="不明显强调1"/>
    <w:qFormat/>
    <w:rsid w:val="007E013B"/>
    <w:rPr>
      <w:i/>
      <w:color w:val="404040"/>
      <w:w w:val="100"/>
      <w:sz w:val="21"/>
      <w:szCs w:val="21"/>
      <w:shd w:val="clear" w:color="auto" w:fill="auto"/>
    </w:rPr>
  </w:style>
  <w:style w:type="character" w:customStyle="1" w:styleId="16">
    <w:name w:val="明显强调1"/>
    <w:qFormat/>
    <w:rsid w:val="007E013B"/>
    <w:rPr>
      <w:i/>
      <w:color w:val="5B9BD5"/>
      <w:w w:val="100"/>
      <w:sz w:val="21"/>
      <w:szCs w:val="21"/>
      <w:shd w:val="clear" w:color="auto" w:fill="auto"/>
    </w:rPr>
  </w:style>
  <w:style w:type="character" w:customStyle="1" w:styleId="17">
    <w:name w:val="不明显参考1"/>
    <w:qFormat/>
    <w:rsid w:val="007E013B"/>
    <w:rPr>
      <w:smallCaps/>
      <w:color w:val="5A5A5A"/>
      <w:w w:val="100"/>
      <w:sz w:val="21"/>
      <w:szCs w:val="21"/>
      <w:shd w:val="clear" w:color="auto" w:fill="auto"/>
    </w:rPr>
  </w:style>
  <w:style w:type="character" w:customStyle="1" w:styleId="18">
    <w:name w:val="明显参考1"/>
    <w:qFormat/>
    <w:rsid w:val="007E013B"/>
    <w:rPr>
      <w:b/>
      <w:smallCaps/>
      <w:color w:val="5B9BD5"/>
      <w:w w:val="100"/>
      <w:sz w:val="21"/>
      <w:szCs w:val="21"/>
      <w:shd w:val="clear" w:color="auto" w:fill="auto"/>
    </w:rPr>
  </w:style>
  <w:style w:type="character" w:customStyle="1" w:styleId="19">
    <w:name w:val="书籍标题1"/>
    <w:qFormat/>
    <w:rsid w:val="007E013B"/>
    <w:rPr>
      <w:b/>
      <w:i/>
      <w:w w:val="100"/>
      <w:sz w:val="21"/>
      <w:szCs w:val="21"/>
      <w:shd w:val="clear" w:color="auto" w:fill="auto"/>
    </w:rPr>
  </w:style>
  <w:style w:type="paragraph" w:styleId="a9">
    <w:name w:val="Balloon Text"/>
    <w:basedOn w:val="a"/>
    <w:link w:val="Char"/>
    <w:uiPriority w:val="99"/>
    <w:semiHidden/>
    <w:unhideWhenUsed/>
    <w:rsid w:val="007D0FD1"/>
    <w:rPr>
      <w:sz w:val="18"/>
      <w:szCs w:val="18"/>
    </w:rPr>
  </w:style>
  <w:style w:type="character" w:customStyle="1" w:styleId="Char">
    <w:name w:val="批注框文本 Char"/>
    <w:basedOn w:val="a0"/>
    <w:link w:val="a9"/>
    <w:uiPriority w:val="99"/>
    <w:semiHidden/>
    <w:rsid w:val="007D0FD1"/>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iPriority="0" w:unhideWhenUsed="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lsdException w:name="Strong" w:semiHidden="0" w:uiPriority="0" w:unhideWhenUsed="0" w:qFormat="1"/>
    <w:lsdException w:name="Emphasis"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013B"/>
    <w:pPr>
      <w:jc w:val="both"/>
    </w:pPr>
    <w:rPr>
      <w:rFonts w:eastAsia="Times New Roman"/>
      <w:sz w:val="21"/>
      <w:szCs w:val="21"/>
    </w:rPr>
  </w:style>
  <w:style w:type="paragraph" w:styleId="1">
    <w:name w:val="heading 1"/>
    <w:next w:val="a"/>
    <w:rsid w:val="007E013B"/>
    <w:pPr>
      <w:jc w:val="both"/>
      <w:outlineLvl w:val="0"/>
    </w:pPr>
    <w:rPr>
      <w:rFonts w:ascii="Calibri" w:hAnsi="Calibri"/>
      <w:sz w:val="28"/>
      <w:szCs w:val="28"/>
    </w:rPr>
  </w:style>
  <w:style w:type="paragraph" w:styleId="2">
    <w:name w:val="heading 2"/>
    <w:next w:val="a"/>
    <w:rsid w:val="007E013B"/>
    <w:pPr>
      <w:jc w:val="both"/>
      <w:outlineLvl w:val="1"/>
    </w:pPr>
    <w:rPr>
      <w:rFonts w:ascii="Calibri" w:hAnsi="Calibri"/>
      <w:sz w:val="21"/>
      <w:szCs w:val="21"/>
    </w:rPr>
  </w:style>
  <w:style w:type="paragraph" w:styleId="3">
    <w:name w:val="heading 3"/>
    <w:next w:val="a"/>
    <w:rsid w:val="007E013B"/>
    <w:pPr>
      <w:ind w:left="1000" w:hanging="400"/>
      <w:jc w:val="both"/>
      <w:outlineLvl w:val="2"/>
    </w:pPr>
    <w:rPr>
      <w:rFonts w:ascii="Calibri" w:hAnsi="Calibri"/>
      <w:sz w:val="21"/>
      <w:szCs w:val="21"/>
    </w:rPr>
  </w:style>
  <w:style w:type="paragraph" w:styleId="4">
    <w:name w:val="heading 4"/>
    <w:next w:val="a"/>
    <w:rsid w:val="007E013B"/>
    <w:pPr>
      <w:ind w:left="1200" w:hanging="400"/>
      <w:jc w:val="both"/>
      <w:outlineLvl w:val="3"/>
    </w:pPr>
    <w:rPr>
      <w:rFonts w:ascii="Calibri" w:hAnsi="Calibri"/>
      <w:b/>
      <w:sz w:val="21"/>
      <w:szCs w:val="21"/>
    </w:rPr>
  </w:style>
  <w:style w:type="paragraph" w:styleId="5">
    <w:name w:val="heading 5"/>
    <w:next w:val="a"/>
    <w:rsid w:val="007E013B"/>
    <w:pPr>
      <w:ind w:left="1400" w:hanging="400"/>
      <w:jc w:val="both"/>
      <w:outlineLvl w:val="4"/>
    </w:pPr>
    <w:rPr>
      <w:rFonts w:ascii="Calibri" w:hAnsi="Calibri"/>
      <w:sz w:val="21"/>
      <w:szCs w:val="21"/>
    </w:rPr>
  </w:style>
  <w:style w:type="paragraph" w:styleId="6">
    <w:name w:val="heading 6"/>
    <w:next w:val="a"/>
    <w:rsid w:val="007E013B"/>
    <w:pPr>
      <w:ind w:left="1600" w:hanging="400"/>
      <w:jc w:val="both"/>
      <w:outlineLvl w:val="5"/>
    </w:pPr>
    <w:rPr>
      <w:rFonts w:ascii="Calibri" w:hAnsi="Calibri"/>
      <w:b/>
      <w:sz w:val="21"/>
      <w:szCs w:val="21"/>
    </w:rPr>
  </w:style>
  <w:style w:type="paragraph" w:styleId="7">
    <w:name w:val="heading 7"/>
    <w:next w:val="a"/>
    <w:rsid w:val="007E013B"/>
    <w:pPr>
      <w:ind w:left="1800" w:hanging="400"/>
      <w:jc w:val="both"/>
      <w:outlineLvl w:val="6"/>
    </w:pPr>
    <w:rPr>
      <w:rFonts w:ascii="Calibri" w:hAnsi="Calibri"/>
      <w:sz w:val="21"/>
      <w:szCs w:val="21"/>
    </w:rPr>
  </w:style>
  <w:style w:type="paragraph" w:styleId="8">
    <w:name w:val="heading 8"/>
    <w:next w:val="a"/>
    <w:rsid w:val="007E013B"/>
    <w:pPr>
      <w:ind w:left="2000" w:hanging="400"/>
      <w:jc w:val="both"/>
      <w:outlineLvl w:val="7"/>
    </w:pPr>
    <w:rPr>
      <w:rFonts w:ascii="Calibri" w:hAnsi="Calibri"/>
      <w:sz w:val="21"/>
      <w:szCs w:val="21"/>
    </w:rPr>
  </w:style>
  <w:style w:type="paragraph" w:styleId="9">
    <w:name w:val="heading 9"/>
    <w:next w:val="a"/>
    <w:qFormat/>
    <w:rsid w:val="007E013B"/>
    <w:pPr>
      <w:ind w:left="2200" w:hanging="400"/>
      <w:jc w:val="both"/>
      <w:outlineLvl w:val="8"/>
    </w:pPr>
    <w:rPr>
      <w:rFonts w:ascii="Calibri" w:hAnsi="Calibr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rsid w:val="007E013B"/>
    <w:pPr>
      <w:ind w:left="2550"/>
      <w:jc w:val="both"/>
    </w:pPr>
    <w:rPr>
      <w:rFonts w:ascii="Calibri" w:hAnsi="Calibri"/>
      <w:sz w:val="21"/>
      <w:szCs w:val="21"/>
    </w:rPr>
  </w:style>
  <w:style w:type="paragraph" w:styleId="50">
    <w:name w:val="toc 5"/>
    <w:next w:val="a"/>
    <w:rsid w:val="007E013B"/>
    <w:pPr>
      <w:ind w:left="1700"/>
      <w:jc w:val="both"/>
    </w:pPr>
    <w:rPr>
      <w:rFonts w:ascii="Calibri" w:hAnsi="Calibri"/>
      <w:sz w:val="21"/>
      <w:szCs w:val="21"/>
    </w:rPr>
  </w:style>
  <w:style w:type="paragraph" w:styleId="30">
    <w:name w:val="toc 3"/>
    <w:next w:val="a"/>
    <w:rsid w:val="007E013B"/>
    <w:pPr>
      <w:ind w:left="850"/>
      <w:jc w:val="both"/>
    </w:pPr>
    <w:rPr>
      <w:rFonts w:ascii="Calibri" w:hAnsi="Calibri"/>
      <w:sz w:val="21"/>
      <w:szCs w:val="21"/>
    </w:rPr>
  </w:style>
  <w:style w:type="paragraph" w:styleId="80">
    <w:name w:val="toc 8"/>
    <w:next w:val="a"/>
    <w:rsid w:val="007E013B"/>
    <w:pPr>
      <w:ind w:left="2975"/>
      <w:jc w:val="both"/>
    </w:pPr>
    <w:rPr>
      <w:rFonts w:ascii="Calibri" w:hAnsi="Calibri"/>
      <w:sz w:val="21"/>
      <w:szCs w:val="21"/>
    </w:rPr>
  </w:style>
  <w:style w:type="paragraph" w:styleId="a3">
    <w:name w:val="footer"/>
    <w:basedOn w:val="a"/>
    <w:rsid w:val="007E013B"/>
    <w:pPr>
      <w:tabs>
        <w:tab w:val="center" w:pos="4153"/>
        <w:tab w:val="right" w:pos="8306"/>
      </w:tabs>
    </w:pPr>
    <w:rPr>
      <w:rFonts w:ascii="Calibri" w:eastAsia="宋体" w:hAnsi="Calibri"/>
      <w:sz w:val="18"/>
      <w:szCs w:val="18"/>
    </w:rPr>
  </w:style>
  <w:style w:type="paragraph" w:styleId="a4">
    <w:name w:val="header"/>
    <w:basedOn w:val="a"/>
    <w:rsid w:val="007E013B"/>
    <w:pPr>
      <w:tabs>
        <w:tab w:val="center" w:pos="4153"/>
        <w:tab w:val="right" w:pos="8306"/>
      </w:tabs>
      <w:jc w:val="center"/>
    </w:pPr>
    <w:rPr>
      <w:rFonts w:ascii="Calibri" w:eastAsia="宋体" w:hAnsi="Calibri"/>
      <w:sz w:val="18"/>
      <w:szCs w:val="18"/>
    </w:rPr>
  </w:style>
  <w:style w:type="paragraph" w:styleId="10">
    <w:name w:val="toc 1"/>
    <w:next w:val="a"/>
    <w:rsid w:val="007E013B"/>
    <w:pPr>
      <w:jc w:val="both"/>
    </w:pPr>
    <w:rPr>
      <w:rFonts w:ascii="Calibri" w:hAnsi="Calibri"/>
      <w:sz w:val="21"/>
      <w:szCs w:val="21"/>
    </w:rPr>
  </w:style>
  <w:style w:type="paragraph" w:styleId="40">
    <w:name w:val="toc 4"/>
    <w:next w:val="a"/>
    <w:rsid w:val="007E013B"/>
    <w:pPr>
      <w:ind w:left="1275"/>
      <w:jc w:val="both"/>
    </w:pPr>
    <w:rPr>
      <w:rFonts w:ascii="Calibri" w:hAnsi="Calibri"/>
      <w:sz w:val="21"/>
      <w:szCs w:val="21"/>
    </w:rPr>
  </w:style>
  <w:style w:type="paragraph" w:styleId="a5">
    <w:name w:val="Subtitle"/>
    <w:rsid w:val="007E013B"/>
    <w:pPr>
      <w:jc w:val="center"/>
    </w:pPr>
    <w:rPr>
      <w:rFonts w:ascii="Calibri" w:hAnsi="Calibri"/>
      <w:sz w:val="24"/>
      <w:szCs w:val="24"/>
    </w:rPr>
  </w:style>
  <w:style w:type="paragraph" w:styleId="60">
    <w:name w:val="toc 6"/>
    <w:next w:val="a"/>
    <w:qFormat/>
    <w:rsid w:val="007E013B"/>
    <w:pPr>
      <w:ind w:left="2125"/>
      <w:jc w:val="both"/>
    </w:pPr>
    <w:rPr>
      <w:rFonts w:ascii="Calibri" w:hAnsi="Calibri"/>
      <w:sz w:val="21"/>
      <w:szCs w:val="21"/>
    </w:rPr>
  </w:style>
  <w:style w:type="paragraph" w:styleId="20">
    <w:name w:val="toc 2"/>
    <w:next w:val="a"/>
    <w:qFormat/>
    <w:rsid w:val="007E013B"/>
    <w:pPr>
      <w:ind w:left="425"/>
      <w:jc w:val="both"/>
    </w:pPr>
    <w:rPr>
      <w:rFonts w:ascii="Calibri" w:hAnsi="Calibri"/>
      <w:sz w:val="21"/>
      <w:szCs w:val="21"/>
    </w:rPr>
  </w:style>
  <w:style w:type="paragraph" w:styleId="90">
    <w:name w:val="toc 9"/>
    <w:next w:val="a"/>
    <w:qFormat/>
    <w:rsid w:val="007E013B"/>
    <w:pPr>
      <w:ind w:left="3400"/>
      <w:jc w:val="both"/>
    </w:pPr>
    <w:rPr>
      <w:rFonts w:ascii="Calibri" w:hAnsi="Calibri"/>
      <w:sz w:val="21"/>
      <w:szCs w:val="21"/>
    </w:rPr>
  </w:style>
  <w:style w:type="paragraph" w:styleId="a6">
    <w:name w:val="Title"/>
    <w:qFormat/>
    <w:rsid w:val="007E013B"/>
    <w:pPr>
      <w:jc w:val="center"/>
    </w:pPr>
    <w:rPr>
      <w:rFonts w:ascii="Calibri" w:hAnsi="Calibri"/>
      <w:b/>
      <w:sz w:val="32"/>
      <w:szCs w:val="32"/>
    </w:rPr>
  </w:style>
  <w:style w:type="character" w:styleId="a7">
    <w:name w:val="Strong"/>
    <w:qFormat/>
    <w:rsid w:val="007E013B"/>
    <w:rPr>
      <w:b/>
      <w:w w:val="100"/>
      <w:sz w:val="21"/>
      <w:szCs w:val="21"/>
      <w:shd w:val="clear" w:color="auto" w:fill="auto"/>
    </w:rPr>
  </w:style>
  <w:style w:type="character" w:styleId="a8">
    <w:name w:val="Emphasis"/>
    <w:qFormat/>
    <w:rsid w:val="007E013B"/>
    <w:rPr>
      <w:i/>
      <w:w w:val="100"/>
      <w:sz w:val="21"/>
      <w:szCs w:val="21"/>
      <w:shd w:val="clear" w:color="auto" w:fill="auto"/>
    </w:rPr>
  </w:style>
  <w:style w:type="paragraph" w:customStyle="1" w:styleId="11">
    <w:name w:val="无间隔1"/>
    <w:link w:val="NoSpacingChar"/>
    <w:qFormat/>
    <w:rsid w:val="007E013B"/>
    <w:pPr>
      <w:jc w:val="both"/>
    </w:pPr>
    <w:rPr>
      <w:rFonts w:ascii="Calibri" w:hAnsi="Calibri"/>
      <w:sz w:val="21"/>
      <w:szCs w:val="21"/>
    </w:rPr>
  </w:style>
  <w:style w:type="paragraph" w:customStyle="1" w:styleId="12">
    <w:name w:val="引用1"/>
    <w:qFormat/>
    <w:rsid w:val="007E013B"/>
    <w:pPr>
      <w:ind w:left="864" w:right="864"/>
      <w:jc w:val="center"/>
    </w:pPr>
    <w:rPr>
      <w:rFonts w:ascii="Calibri" w:hAnsi="Calibri"/>
      <w:i/>
      <w:color w:val="404040"/>
      <w:sz w:val="21"/>
      <w:szCs w:val="21"/>
    </w:rPr>
  </w:style>
  <w:style w:type="paragraph" w:customStyle="1" w:styleId="13">
    <w:name w:val="明显引用1"/>
    <w:qFormat/>
    <w:rsid w:val="007E013B"/>
    <w:pPr>
      <w:ind w:left="950" w:right="950"/>
      <w:jc w:val="center"/>
    </w:pPr>
    <w:rPr>
      <w:rFonts w:ascii="Calibri" w:hAnsi="Calibri"/>
      <w:i/>
      <w:color w:val="5B9BD5"/>
      <w:sz w:val="21"/>
      <w:szCs w:val="21"/>
    </w:rPr>
  </w:style>
  <w:style w:type="paragraph" w:customStyle="1" w:styleId="14">
    <w:name w:val="列出段落1"/>
    <w:qFormat/>
    <w:rsid w:val="007E013B"/>
    <w:pPr>
      <w:ind w:left="850"/>
      <w:jc w:val="both"/>
    </w:pPr>
    <w:rPr>
      <w:rFonts w:ascii="Calibri" w:hAnsi="Calibri"/>
      <w:sz w:val="21"/>
      <w:szCs w:val="21"/>
    </w:rPr>
  </w:style>
  <w:style w:type="paragraph" w:customStyle="1" w:styleId="TOC1">
    <w:name w:val="TOC 标题1"/>
    <w:qFormat/>
    <w:rsid w:val="007E013B"/>
    <w:rPr>
      <w:rFonts w:ascii="Calibri" w:hAnsi="Calibri"/>
      <w:color w:val="2E74B5"/>
      <w:sz w:val="32"/>
      <w:szCs w:val="32"/>
    </w:rPr>
  </w:style>
  <w:style w:type="character" w:customStyle="1" w:styleId="NoSpacingChar">
    <w:name w:val="No Spacing Char"/>
    <w:basedOn w:val="a0"/>
    <w:link w:val="11"/>
    <w:qFormat/>
    <w:rsid w:val="007E013B"/>
    <w:rPr>
      <w:rFonts w:ascii="Calibri" w:hAnsi="Calibri"/>
      <w:sz w:val="21"/>
      <w:szCs w:val="21"/>
      <w:lang w:val="en-US" w:eastAsia="zh-CN" w:bidi="ar-SA"/>
    </w:rPr>
  </w:style>
  <w:style w:type="character" w:customStyle="1" w:styleId="15">
    <w:name w:val="不明显强调1"/>
    <w:qFormat/>
    <w:rsid w:val="007E013B"/>
    <w:rPr>
      <w:i/>
      <w:color w:val="404040"/>
      <w:w w:val="100"/>
      <w:sz w:val="21"/>
      <w:szCs w:val="21"/>
      <w:shd w:val="clear" w:color="auto" w:fill="auto"/>
    </w:rPr>
  </w:style>
  <w:style w:type="character" w:customStyle="1" w:styleId="16">
    <w:name w:val="明显强调1"/>
    <w:qFormat/>
    <w:rsid w:val="007E013B"/>
    <w:rPr>
      <w:i/>
      <w:color w:val="5B9BD5"/>
      <w:w w:val="100"/>
      <w:sz w:val="21"/>
      <w:szCs w:val="21"/>
      <w:shd w:val="clear" w:color="auto" w:fill="auto"/>
    </w:rPr>
  </w:style>
  <w:style w:type="character" w:customStyle="1" w:styleId="17">
    <w:name w:val="不明显参考1"/>
    <w:qFormat/>
    <w:rsid w:val="007E013B"/>
    <w:rPr>
      <w:smallCaps/>
      <w:color w:val="5A5A5A"/>
      <w:w w:val="100"/>
      <w:sz w:val="21"/>
      <w:szCs w:val="21"/>
      <w:shd w:val="clear" w:color="auto" w:fill="auto"/>
    </w:rPr>
  </w:style>
  <w:style w:type="character" w:customStyle="1" w:styleId="18">
    <w:name w:val="明显参考1"/>
    <w:qFormat/>
    <w:rsid w:val="007E013B"/>
    <w:rPr>
      <w:b/>
      <w:smallCaps/>
      <w:color w:val="5B9BD5"/>
      <w:w w:val="100"/>
      <w:sz w:val="21"/>
      <w:szCs w:val="21"/>
      <w:shd w:val="clear" w:color="auto" w:fill="auto"/>
    </w:rPr>
  </w:style>
  <w:style w:type="character" w:customStyle="1" w:styleId="19">
    <w:name w:val="书籍标题1"/>
    <w:qFormat/>
    <w:rsid w:val="007E013B"/>
    <w:rPr>
      <w:b/>
      <w:i/>
      <w:w w:val="100"/>
      <w:sz w:val="21"/>
      <w:szCs w:val="21"/>
      <w:shd w:val="clear" w:color="auto" w:fill="auto"/>
    </w:rPr>
  </w:style>
  <w:style w:type="paragraph" w:styleId="a9">
    <w:name w:val="Balloon Text"/>
    <w:basedOn w:val="a"/>
    <w:link w:val="Char"/>
    <w:uiPriority w:val="99"/>
    <w:semiHidden/>
    <w:unhideWhenUsed/>
    <w:rsid w:val="007D0FD1"/>
    <w:rPr>
      <w:sz w:val="18"/>
      <w:szCs w:val="18"/>
    </w:rPr>
  </w:style>
  <w:style w:type="character" w:customStyle="1" w:styleId="Char">
    <w:name w:val="批注框文本 Char"/>
    <w:basedOn w:val="a0"/>
    <w:link w:val="a9"/>
    <w:uiPriority w:val="99"/>
    <w:semiHidden/>
    <w:rsid w:val="007D0FD1"/>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Company>Lenovo</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现场勘查承诺书</dc:title>
  <dc:creator>lzc</dc:creator>
  <cp:lastModifiedBy>lsy</cp:lastModifiedBy>
  <cp:revision>8</cp:revision>
  <cp:lastPrinted>2018-01-16T01:49:00Z</cp:lastPrinted>
  <dcterms:created xsi:type="dcterms:W3CDTF">2019-05-07T03:58:00Z</dcterms:created>
  <dcterms:modified xsi:type="dcterms:W3CDTF">2019-05-16T09:22:00Z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