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9E" w:rsidRDefault="004C569E">
      <w:pPr>
        <w:spacing w:line="44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成 交 确 认 书</w:t>
      </w:r>
      <w:r w:rsidR="00FB3A56">
        <w:rPr>
          <w:rFonts w:ascii="宋体" w:hAnsi="宋体" w:hint="eastAsia"/>
          <w:b/>
          <w:bCs/>
          <w:sz w:val="32"/>
        </w:rPr>
        <w:t>（样本）</w:t>
      </w:r>
    </w:p>
    <w:p w:rsidR="004C569E" w:rsidRDefault="004C569E">
      <w:pPr>
        <w:spacing w:line="440" w:lineRule="exact"/>
        <w:jc w:val="center"/>
        <w:rPr>
          <w:rFonts w:ascii="宋体" w:hAnsi="宋体"/>
          <w:b/>
          <w:bCs/>
          <w:sz w:val="32"/>
        </w:rPr>
      </w:pPr>
    </w:p>
    <w:p w:rsidR="004C569E" w:rsidRPr="00682C5B" w:rsidRDefault="000E24ED" w:rsidP="00682C5B">
      <w:pPr>
        <w:adjustRightInd w:val="0"/>
        <w:snapToGrid w:val="0"/>
        <w:spacing w:line="460" w:lineRule="exact"/>
        <w:rPr>
          <w:rFonts w:ascii="宋体" w:hAnsi="宋体"/>
          <w:color w:val="000000"/>
        </w:rPr>
      </w:pPr>
      <w:r w:rsidRPr="00682C5B">
        <w:rPr>
          <w:rFonts w:ascii="宋体" w:hAnsi="宋体" w:hint="eastAsia"/>
          <w:color w:val="000000"/>
        </w:rPr>
        <w:t>组织方</w:t>
      </w:r>
      <w:r w:rsidR="004C569E" w:rsidRPr="00682C5B">
        <w:rPr>
          <w:rFonts w:ascii="宋体" w:hAnsi="宋体" w:hint="eastAsia"/>
          <w:color w:val="000000"/>
        </w:rPr>
        <w:t>：杭州农村综合产权交易所有限责任公司</w:t>
      </w:r>
    </w:p>
    <w:p w:rsidR="004C569E" w:rsidRDefault="004840DC" w:rsidP="00682C5B">
      <w:pPr>
        <w:adjustRightInd w:val="0"/>
        <w:snapToGrid w:val="0"/>
        <w:spacing w:line="4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受让方</w:t>
      </w:r>
      <w:r w:rsidR="004C569E" w:rsidRPr="00682C5B">
        <w:rPr>
          <w:rFonts w:ascii="宋体" w:hAnsi="宋体" w:hint="eastAsia"/>
          <w:color w:val="000000"/>
        </w:rPr>
        <w:t>：</w:t>
      </w:r>
      <w:r w:rsidR="007622B6">
        <w:rPr>
          <w:rFonts w:ascii="宋体" w:hAnsi="宋体"/>
          <w:color w:val="000000"/>
        </w:rPr>
        <w:t xml:space="preserve"> </w:t>
      </w:r>
      <w:r w:rsidR="00CE5350">
        <w:rPr>
          <w:rFonts w:ascii="宋体" w:hAnsi="宋体" w:hint="eastAsia"/>
          <w:color w:val="000000"/>
        </w:rPr>
        <w:t xml:space="preserve"> </w:t>
      </w:r>
    </w:p>
    <w:p w:rsidR="00682C5B" w:rsidRPr="00682C5B" w:rsidRDefault="00682C5B" w:rsidP="00682C5B">
      <w:pPr>
        <w:adjustRightInd w:val="0"/>
        <w:snapToGrid w:val="0"/>
        <w:spacing w:line="460" w:lineRule="exact"/>
        <w:rPr>
          <w:rFonts w:ascii="宋体" w:hAnsi="宋体"/>
          <w:color w:val="000000"/>
        </w:rPr>
      </w:pPr>
    </w:p>
    <w:p w:rsidR="004C569E" w:rsidRPr="00682C5B" w:rsidRDefault="004840DC" w:rsidP="00682C5B">
      <w:pPr>
        <w:adjustRightInd w:val="0"/>
        <w:snapToGrid w:val="0"/>
        <w:spacing w:line="460" w:lineRule="exact"/>
        <w:ind w:firstLineChars="209" w:firstLine="50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受让方</w:t>
      </w:r>
      <w:r w:rsidR="000E24ED" w:rsidRPr="00682C5B">
        <w:rPr>
          <w:rFonts w:ascii="宋体" w:hAnsi="宋体" w:hint="eastAsia"/>
          <w:color w:val="000000"/>
        </w:rPr>
        <w:t>于201</w:t>
      </w:r>
      <w:r w:rsidR="0000066B">
        <w:rPr>
          <w:rFonts w:ascii="宋体" w:hAnsi="宋体" w:hint="eastAsia"/>
          <w:color w:val="000000"/>
        </w:rPr>
        <w:t>9</w:t>
      </w:r>
      <w:r w:rsidR="000E24ED" w:rsidRPr="00682C5B">
        <w:rPr>
          <w:rFonts w:ascii="宋体" w:hAnsi="宋体" w:hint="eastAsia"/>
          <w:color w:val="000000"/>
        </w:rPr>
        <w:t>年</w:t>
      </w:r>
      <w:r w:rsidR="00EA618D">
        <w:rPr>
          <w:rFonts w:ascii="宋体" w:hAnsi="宋体" w:hint="eastAsia"/>
          <w:color w:val="000000"/>
        </w:rPr>
        <w:t>3</w:t>
      </w:r>
      <w:r w:rsidR="000E24ED" w:rsidRPr="00682C5B">
        <w:rPr>
          <w:rFonts w:ascii="宋体" w:hAnsi="宋体" w:hint="eastAsia"/>
          <w:color w:val="000000"/>
        </w:rPr>
        <w:t>月</w:t>
      </w:r>
      <w:r w:rsidR="00EA618D">
        <w:rPr>
          <w:rFonts w:ascii="宋体" w:hAnsi="宋体" w:hint="eastAsia"/>
          <w:color w:val="000000"/>
        </w:rPr>
        <w:t>21</w:t>
      </w:r>
      <w:r w:rsidR="000E24ED" w:rsidRPr="00682C5B">
        <w:rPr>
          <w:rFonts w:ascii="宋体" w:hAnsi="宋体" w:hint="eastAsia"/>
          <w:color w:val="000000"/>
        </w:rPr>
        <w:t>日在杭州农村综合产权交易所（以下简称农交所）组织的位于</w:t>
      </w:r>
      <w:r w:rsidR="00A87A80" w:rsidRPr="00A87A80">
        <w:rPr>
          <w:rFonts w:ascii="宋体" w:hAnsi="宋体" w:hint="eastAsia"/>
        </w:rPr>
        <w:t>杭州市新文路12号</w:t>
      </w:r>
      <w:r w:rsidR="00085A59">
        <w:rPr>
          <w:rFonts w:ascii="宋体" w:hAnsi="宋体" w:hint="eastAsia"/>
        </w:rPr>
        <w:t>2幢</w:t>
      </w:r>
      <w:r w:rsidR="00A87A80" w:rsidRPr="00A87A80">
        <w:rPr>
          <w:rFonts w:ascii="宋体" w:hAnsi="宋体" w:hint="eastAsia"/>
        </w:rPr>
        <w:t>外来人口公寓一层2间商铺五年租赁权</w:t>
      </w:r>
      <w:r w:rsidR="000E24ED" w:rsidRPr="00682C5B">
        <w:rPr>
          <w:rFonts w:ascii="宋体" w:hAnsi="宋体" w:hint="eastAsia"/>
          <w:color w:val="000000"/>
        </w:rPr>
        <w:t>公开交易活动中，通过动态报价，竞得下列标的，现双方签订本成交确认书予以确认，并就有关问题达成如下协议：</w:t>
      </w:r>
    </w:p>
    <w:p w:rsidR="000E24ED" w:rsidRDefault="000E24ED" w:rsidP="000E24ED">
      <w:pPr>
        <w:adjustRightInd w:val="0"/>
        <w:snapToGrid w:val="0"/>
        <w:spacing w:line="460" w:lineRule="exact"/>
        <w:ind w:firstLineChars="209" w:firstLine="502"/>
        <w:rPr>
          <w:rFonts w:ascii="宋体" w:hAnsi="宋体"/>
          <w:color w:val="000000"/>
        </w:rPr>
      </w:pPr>
      <w:r w:rsidRPr="00682C5B">
        <w:rPr>
          <w:rFonts w:ascii="宋体" w:hAnsi="宋体" w:hint="eastAsia"/>
          <w:color w:val="000000"/>
        </w:rPr>
        <w:t>一、</w:t>
      </w:r>
      <w:r>
        <w:rPr>
          <w:rFonts w:ascii="宋体" w:hAnsi="宋体" w:hint="eastAsia"/>
          <w:color w:val="000000"/>
        </w:rPr>
        <w:t>成交标的</w:t>
      </w:r>
      <w:r w:rsidR="00A87A80" w:rsidRPr="00A87A80">
        <w:rPr>
          <w:rFonts w:ascii="宋体" w:hAnsi="宋体" w:hint="eastAsia"/>
          <w:color w:val="000000"/>
          <w:u w:val="single"/>
        </w:rPr>
        <w:t>杭州市新文路12号</w:t>
      </w:r>
      <w:r w:rsidR="005C214C">
        <w:rPr>
          <w:rFonts w:ascii="宋体" w:hAnsi="宋体" w:hint="eastAsia"/>
          <w:color w:val="000000"/>
          <w:u w:val="single"/>
        </w:rPr>
        <w:t>2幢</w:t>
      </w:r>
      <w:r w:rsidR="00A87A80" w:rsidRPr="00A87A80">
        <w:rPr>
          <w:rFonts w:ascii="宋体" w:hAnsi="宋体" w:hint="eastAsia"/>
          <w:color w:val="000000"/>
          <w:u w:val="single"/>
        </w:rPr>
        <w:t>外来人口公寓一层2间</w:t>
      </w:r>
      <w:r w:rsidR="00A22DD9">
        <w:rPr>
          <w:rFonts w:ascii="宋体" w:hAnsi="宋体" w:hint="eastAsia"/>
          <w:color w:val="000000"/>
          <w:u w:val="single"/>
        </w:rPr>
        <w:t>房屋</w:t>
      </w:r>
      <w:r w:rsidR="00A87A80" w:rsidRPr="00A87A80">
        <w:rPr>
          <w:rFonts w:ascii="宋体" w:hAnsi="宋体" w:hint="eastAsia"/>
          <w:color w:val="000000"/>
          <w:u w:val="single"/>
        </w:rPr>
        <w:t>五年租赁权</w:t>
      </w:r>
      <w:r w:rsidR="00CE5350" w:rsidRPr="00CE5350">
        <w:rPr>
          <w:rFonts w:ascii="宋体" w:hAnsi="宋体" w:hint="eastAsia"/>
          <w:color w:val="000000"/>
        </w:rPr>
        <w:t>，租赁面积</w:t>
      </w:r>
      <w:r w:rsidR="00A87A80">
        <w:rPr>
          <w:rFonts w:ascii="宋体" w:hAnsi="宋体" w:hint="eastAsia"/>
          <w:color w:val="000000"/>
          <w:u w:val="single"/>
        </w:rPr>
        <w:t>约60</w:t>
      </w:r>
      <w:r w:rsidR="00CE5350" w:rsidRPr="00CE5350">
        <w:rPr>
          <w:rFonts w:ascii="宋体" w:hAnsi="宋体" w:hint="eastAsia"/>
          <w:color w:val="000000"/>
        </w:rPr>
        <w:t>平方米</w:t>
      </w:r>
      <w:r>
        <w:rPr>
          <w:rFonts w:ascii="宋体" w:hAnsi="宋体" w:hint="eastAsia"/>
          <w:color w:val="000000"/>
        </w:rPr>
        <w:t>。</w:t>
      </w:r>
    </w:p>
    <w:p w:rsidR="000E24ED" w:rsidRDefault="000E24ED" w:rsidP="000E24ED">
      <w:pPr>
        <w:adjustRightInd w:val="0"/>
        <w:snapToGrid w:val="0"/>
        <w:spacing w:line="45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二、成交价款：</w:t>
      </w:r>
      <w:r w:rsidR="00A87A80">
        <w:rPr>
          <w:rFonts w:ascii="宋体" w:hAnsi="宋体" w:hint="eastAsia"/>
          <w:color w:val="000000"/>
        </w:rPr>
        <w:t>年</w:t>
      </w:r>
      <w:r w:rsidR="00CE5350" w:rsidRPr="00CE5350">
        <w:rPr>
          <w:rFonts w:ascii="宋体" w:hAnsi="宋体" w:hint="eastAsia"/>
          <w:color w:val="000000"/>
        </w:rPr>
        <w:t>租金为人民币</w:t>
      </w:r>
      <w:r w:rsidR="00CE5350" w:rsidRPr="00CE5350">
        <w:rPr>
          <w:rFonts w:ascii="宋体" w:hAnsi="宋体" w:hint="eastAsia"/>
          <w:color w:val="000000"/>
          <w:u w:val="single"/>
        </w:rPr>
        <w:t xml:space="preserve">         </w:t>
      </w:r>
      <w:r w:rsidR="00CE5350" w:rsidRPr="00CE5350">
        <w:rPr>
          <w:rFonts w:ascii="宋体" w:hAnsi="宋体" w:hint="eastAsia"/>
          <w:color w:val="000000"/>
        </w:rPr>
        <w:t xml:space="preserve">（小写：¥ </w:t>
      </w:r>
      <w:r w:rsidR="00CE5350" w:rsidRPr="00CE5350">
        <w:rPr>
          <w:rFonts w:ascii="宋体" w:hAnsi="宋体" w:hint="eastAsia"/>
          <w:color w:val="000000"/>
          <w:u w:val="single"/>
        </w:rPr>
        <w:t xml:space="preserve">  </w:t>
      </w:r>
      <w:r w:rsidR="00A87A80">
        <w:rPr>
          <w:rFonts w:ascii="宋体" w:hAnsi="宋体" w:hint="eastAsia"/>
          <w:color w:val="000000"/>
        </w:rPr>
        <w:t>元</w:t>
      </w:r>
      <w:r w:rsidR="00CE5350" w:rsidRPr="00CE5350">
        <w:rPr>
          <w:rFonts w:ascii="宋体" w:hAnsi="宋体" w:hint="eastAsia"/>
          <w:color w:val="000000"/>
        </w:rPr>
        <w:t>），成交价为第一计租年度的</w:t>
      </w:r>
      <w:r w:rsidR="00A87A80">
        <w:rPr>
          <w:rFonts w:ascii="宋体" w:hAnsi="宋体" w:hint="eastAsia"/>
          <w:color w:val="000000"/>
        </w:rPr>
        <w:t>年</w:t>
      </w:r>
      <w:r w:rsidR="00CE5350" w:rsidRPr="00CE5350">
        <w:rPr>
          <w:rFonts w:ascii="宋体" w:hAnsi="宋体" w:hint="eastAsia"/>
          <w:color w:val="000000"/>
        </w:rPr>
        <w:t>租金，即第一租赁年度年租金为¥</w:t>
      </w:r>
      <w:r w:rsidR="00CE5350" w:rsidRPr="00CE5350">
        <w:rPr>
          <w:rFonts w:ascii="宋体" w:hAnsi="宋体" w:hint="eastAsia"/>
          <w:color w:val="000000"/>
          <w:u w:val="single"/>
        </w:rPr>
        <w:t xml:space="preserve">      </w:t>
      </w:r>
      <w:r w:rsidR="00CE5350" w:rsidRPr="00CE5350">
        <w:rPr>
          <w:rFonts w:ascii="宋体" w:hAnsi="宋体" w:hint="eastAsia"/>
          <w:color w:val="000000"/>
        </w:rPr>
        <w:t>。</w:t>
      </w:r>
      <w:r w:rsidR="00A87A80">
        <w:rPr>
          <w:rFonts w:ascii="宋体" w:hAnsi="宋体" w:hint="eastAsia"/>
          <w:color w:val="000000"/>
        </w:rPr>
        <w:t>五</w:t>
      </w:r>
      <w:r w:rsidR="00CE5350">
        <w:rPr>
          <w:rFonts w:ascii="宋体" w:hAnsi="宋体" w:hint="eastAsia"/>
          <w:color w:val="000000"/>
        </w:rPr>
        <w:t>年租金不变</w:t>
      </w:r>
      <w:r w:rsidR="005926AE" w:rsidRPr="005926AE">
        <w:rPr>
          <w:rFonts w:ascii="新宋体" w:eastAsia="新宋体" w:hAnsi="新宋体" w:hint="eastAsia"/>
        </w:rPr>
        <w:t>。</w:t>
      </w:r>
    </w:p>
    <w:p w:rsidR="00532E1E" w:rsidRDefault="000E24ED" w:rsidP="00532E1E">
      <w:pPr>
        <w:adjustRightInd w:val="0"/>
        <w:snapToGrid w:val="0"/>
        <w:spacing w:line="460" w:lineRule="exact"/>
        <w:ind w:firstLineChars="209" w:firstLine="502"/>
        <w:rPr>
          <w:rFonts w:ascii="宋体" w:hAnsi="宋体" w:cs="华文宋体"/>
        </w:rPr>
      </w:pPr>
      <w:r>
        <w:rPr>
          <w:rFonts w:ascii="宋体" w:hAnsi="宋体" w:cs="华文宋体" w:hint="eastAsia"/>
        </w:rPr>
        <w:t>三、交易服务费：</w:t>
      </w:r>
      <w:r w:rsidR="00CE5350" w:rsidRPr="00CE5350">
        <w:rPr>
          <w:rFonts w:ascii="宋体" w:hAnsi="宋体" w:cs="华文宋体" w:hint="eastAsia"/>
        </w:rPr>
        <w:t>受让方应向组织方支付</w:t>
      </w:r>
      <w:r w:rsidR="00CE5350">
        <w:rPr>
          <w:rFonts w:ascii="宋体" w:hAnsi="宋体" w:cs="华文宋体" w:hint="eastAsia"/>
        </w:rPr>
        <w:t>整个租赁期总</w:t>
      </w:r>
      <w:r w:rsidR="00CE5350" w:rsidRPr="00CE5350">
        <w:rPr>
          <w:rFonts w:ascii="宋体" w:hAnsi="宋体" w:cs="华文宋体" w:hint="eastAsia"/>
        </w:rPr>
        <w:t>租金</w:t>
      </w:r>
      <w:r w:rsidR="00CE5350">
        <w:rPr>
          <w:rFonts w:ascii="宋体" w:hAnsi="宋体" w:cs="华文宋体" w:hint="eastAsia"/>
        </w:rPr>
        <w:t>0.5%</w:t>
      </w:r>
      <w:r w:rsidR="00CE5350" w:rsidRPr="00CE5350">
        <w:rPr>
          <w:rFonts w:ascii="宋体" w:hAnsi="宋体" w:cs="华文宋体" w:hint="eastAsia"/>
        </w:rPr>
        <w:t>的交易服务费¥</w:t>
      </w:r>
      <w:r w:rsidR="00CE5350">
        <w:rPr>
          <w:rFonts w:ascii="宋体" w:hAnsi="宋体" w:cs="华文宋体" w:hint="eastAsia"/>
          <w:u w:val="single"/>
        </w:rPr>
        <w:t xml:space="preserve">         </w:t>
      </w:r>
      <w:r>
        <w:rPr>
          <w:rFonts w:ascii="宋体" w:hAnsi="宋体" w:cs="华文宋体" w:hint="eastAsia"/>
        </w:rPr>
        <w:t xml:space="preserve">。 </w:t>
      </w:r>
    </w:p>
    <w:p w:rsidR="00532E1E" w:rsidRDefault="00532E1E" w:rsidP="003B38BA">
      <w:pPr>
        <w:spacing w:line="4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四、</w:t>
      </w:r>
      <w:r w:rsidRPr="0044674C">
        <w:rPr>
          <w:rFonts w:ascii="宋体" w:hAnsi="宋体" w:hint="eastAsia"/>
        </w:rPr>
        <w:t>租赁期限</w:t>
      </w:r>
      <w:r>
        <w:rPr>
          <w:rFonts w:ascii="宋体" w:hAnsi="宋体" w:hint="eastAsia"/>
        </w:rPr>
        <w:t>：</w:t>
      </w:r>
      <w:r w:rsidR="00A87A80">
        <w:rPr>
          <w:rFonts w:ascii="宋体" w:hAnsi="宋体" w:hint="eastAsia"/>
          <w:szCs w:val="28"/>
        </w:rPr>
        <w:t>5</w:t>
      </w:r>
      <w:r w:rsidRPr="00877345">
        <w:rPr>
          <w:rFonts w:ascii="宋体" w:hAnsi="宋体"/>
          <w:szCs w:val="28"/>
        </w:rPr>
        <w:t>年，</w:t>
      </w:r>
      <w:r w:rsidRPr="0064394A">
        <w:rPr>
          <w:rFonts w:ascii="宋体" w:hAnsi="宋体" w:hint="eastAsia"/>
          <w:szCs w:val="28"/>
        </w:rPr>
        <w:t>自</w:t>
      </w:r>
      <w:r w:rsidR="00A87A80" w:rsidRPr="00A87A80">
        <w:rPr>
          <w:rFonts w:ascii="宋体" w:hAnsi="宋体" w:hint="eastAsia"/>
          <w:szCs w:val="28"/>
        </w:rPr>
        <w:t>2019年4月1日起至2024年3月31日止</w:t>
      </w:r>
      <w:r w:rsidRPr="0044674C">
        <w:rPr>
          <w:rFonts w:ascii="宋体" w:hAnsi="宋体" w:hint="eastAsia"/>
        </w:rPr>
        <w:t>。</w:t>
      </w:r>
      <w:r w:rsidR="00CE5350" w:rsidRPr="00CE5350">
        <w:rPr>
          <w:rFonts w:ascii="宋体" w:hAnsi="宋体" w:hint="eastAsia"/>
        </w:rPr>
        <w:t>转让方未能在上述起租时间交付租赁房屋的，以实际交付租赁房屋之次日起算租赁期限,自动后延为</w:t>
      </w:r>
      <w:r w:rsidR="00CE5350">
        <w:rPr>
          <w:rFonts w:ascii="宋体" w:hAnsi="宋体" w:hint="eastAsia"/>
        </w:rPr>
        <w:t>整个</w:t>
      </w:r>
      <w:r w:rsidR="00CE5350" w:rsidRPr="00CE5350">
        <w:rPr>
          <w:rFonts w:ascii="宋体" w:hAnsi="宋体" w:hint="eastAsia"/>
        </w:rPr>
        <w:t>租赁期。</w:t>
      </w:r>
    </w:p>
    <w:p w:rsidR="00B76622" w:rsidRPr="00B76622" w:rsidRDefault="00B76622" w:rsidP="003B38BA">
      <w:pPr>
        <w:spacing w:line="400" w:lineRule="exact"/>
        <w:ind w:firstLineChars="200" w:firstLine="480"/>
        <w:rPr>
          <w:rFonts w:ascii="宋体" w:hAnsi="宋体"/>
          <w:szCs w:val="28"/>
        </w:rPr>
      </w:pPr>
      <w:r>
        <w:rPr>
          <w:rFonts w:ascii="宋体" w:hAnsi="宋体" w:hint="eastAsia"/>
        </w:rPr>
        <w:t>五、装修免租期：无。</w:t>
      </w:r>
    </w:p>
    <w:p w:rsidR="00532E1E" w:rsidRPr="00532E1E" w:rsidRDefault="00B76622" w:rsidP="00532E1E">
      <w:pPr>
        <w:pStyle w:val="3"/>
        <w:snapToGrid w:val="0"/>
        <w:spacing w:line="480" w:lineRule="exact"/>
        <w:ind w:firstLine="480"/>
        <w:rPr>
          <w:sz w:val="24"/>
        </w:rPr>
      </w:pPr>
      <w:r>
        <w:rPr>
          <w:rFonts w:ascii="宋体" w:hAnsi="宋体" w:cs="华文宋体" w:hint="eastAsia"/>
          <w:sz w:val="24"/>
        </w:rPr>
        <w:t>六</w:t>
      </w:r>
      <w:r w:rsidR="00532E1E" w:rsidRPr="00FE1E27">
        <w:rPr>
          <w:rFonts w:ascii="宋体" w:hAnsi="宋体" w:cs="华文宋体" w:hint="eastAsia"/>
          <w:sz w:val="24"/>
        </w:rPr>
        <w:t>、租赁用途</w:t>
      </w:r>
      <w:r w:rsidR="00532E1E">
        <w:rPr>
          <w:rFonts w:ascii="宋体" w:hAnsi="宋体" w:hint="eastAsia"/>
        </w:rPr>
        <w:t>：</w:t>
      </w:r>
      <w:r w:rsidR="00A22DD9" w:rsidRPr="00A22DD9">
        <w:rPr>
          <w:rFonts w:ascii="宋体" w:hAnsi="宋体" w:hint="eastAsia"/>
          <w:color w:val="000000"/>
          <w:sz w:val="24"/>
          <w:u w:val="single"/>
        </w:rPr>
        <w:t>经政府有关部门审批同意的经营业态</w:t>
      </w:r>
      <w:r w:rsidR="00A87A80" w:rsidRPr="00A87A80">
        <w:rPr>
          <w:rFonts w:ascii="宋体" w:hAnsi="宋体" w:hint="eastAsia"/>
          <w:color w:val="000000"/>
          <w:sz w:val="24"/>
          <w:u w:val="single"/>
        </w:rPr>
        <w:t>，以转让方出具的《承租资格确认书》为准</w:t>
      </w:r>
      <w:r w:rsidR="00532E1E" w:rsidRPr="00DB33EB">
        <w:rPr>
          <w:rFonts w:hint="eastAsia"/>
          <w:sz w:val="24"/>
        </w:rPr>
        <w:t>。</w:t>
      </w:r>
    </w:p>
    <w:p w:rsidR="009C64F4" w:rsidRDefault="00B76622" w:rsidP="00532E1E">
      <w:pPr>
        <w:adjustRightInd w:val="0"/>
        <w:snapToGrid w:val="0"/>
        <w:spacing w:line="460" w:lineRule="exact"/>
        <w:ind w:firstLineChars="209" w:firstLine="502"/>
        <w:rPr>
          <w:rFonts w:ascii="宋体" w:hAnsi="宋体" w:cs="华文宋体"/>
        </w:rPr>
      </w:pPr>
      <w:r>
        <w:rPr>
          <w:rFonts w:ascii="新宋体" w:eastAsia="新宋体" w:hAnsi="新宋体" w:hint="eastAsia"/>
        </w:rPr>
        <w:t>七</w:t>
      </w:r>
      <w:r w:rsidR="000E24ED">
        <w:rPr>
          <w:rFonts w:ascii="宋体" w:hAnsi="宋体" w:cs="华文宋体" w:hint="eastAsia"/>
        </w:rPr>
        <w:t>、款项支付：</w:t>
      </w:r>
      <w:r w:rsidR="00A87A80">
        <w:rPr>
          <w:rFonts w:ascii="宋体" w:hAnsi="宋体" w:cs="华文宋体" w:hint="eastAsia"/>
        </w:rPr>
        <w:t>租金一年一付</w:t>
      </w:r>
      <w:r w:rsidR="009C64F4">
        <w:rPr>
          <w:rFonts w:ascii="宋体" w:hAnsi="宋体" w:cs="华文宋体" w:hint="eastAsia"/>
        </w:rPr>
        <w:t>，先付后用。</w:t>
      </w:r>
    </w:p>
    <w:p w:rsidR="0053192D" w:rsidRDefault="005C77C1" w:rsidP="00C76478">
      <w:pPr>
        <w:adjustRightInd w:val="0"/>
        <w:snapToGrid w:val="0"/>
        <w:spacing w:line="460" w:lineRule="exact"/>
        <w:ind w:firstLineChars="209" w:firstLine="502"/>
        <w:rPr>
          <w:rFonts w:ascii="宋体" w:hAnsi="宋体"/>
        </w:rPr>
      </w:pPr>
      <w:r>
        <w:rPr>
          <w:rFonts w:hint="eastAsia"/>
        </w:rPr>
        <w:t>受让方应</w:t>
      </w:r>
      <w:r w:rsidR="003B38BA">
        <w:rPr>
          <w:rFonts w:hint="eastAsia"/>
        </w:rPr>
        <w:t>自</w:t>
      </w:r>
      <w:r w:rsidRPr="005C77C1">
        <w:rPr>
          <w:rFonts w:hint="eastAsia"/>
        </w:rPr>
        <w:t>本《成交确认书》、《房屋租赁合同》签订之日</w:t>
      </w:r>
      <w:r w:rsidR="003B38BA">
        <w:rPr>
          <w:rFonts w:hint="eastAsia"/>
        </w:rPr>
        <w:t>起</w:t>
      </w:r>
      <w:r w:rsidR="0000066B">
        <w:rPr>
          <w:rFonts w:hint="eastAsia"/>
        </w:rPr>
        <w:t>3</w:t>
      </w:r>
      <w:r w:rsidR="003B38BA">
        <w:rPr>
          <w:rFonts w:hint="eastAsia"/>
        </w:rPr>
        <w:t>个工作日内</w:t>
      </w:r>
      <w:r w:rsidR="009F09F5" w:rsidRPr="009F09F5">
        <w:rPr>
          <w:rFonts w:hint="eastAsia"/>
        </w:rPr>
        <w:t>通过“用户中心—未使用资金”对成交标的完成交易资金的确认付款操作</w:t>
      </w:r>
      <w:r w:rsidR="00317CC4">
        <w:rPr>
          <w:rFonts w:hint="eastAsia"/>
        </w:rPr>
        <w:t>。</w:t>
      </w:r>
      <w:r w:rsidR="004840DC">
        <w:rPr>
          <w:rFonts w:ascii="新宋体" w:eastAsia="新宋体" w:hAnsi="新宋体" w:hint="eastAsia"/>
        </w:rPr>
        <w:t>受让方</w:t>
      </w:r>
      <w:r w:rsidR="000E24ED">
        <w:rPr>
          <w:rFonts w:ascii="新宋体" w:eastAsia="新宋体" w:hAnsi="新宋体" w:hint="eastAsia"/>
        </w:rPr>
        <w:t>应支付的交易资金包括</w:t>
      </w:r>
      <w:r w:rsidR="00CE5350">
        <w:rPr>
          <w:rFonts w:ascii="新宋体" w:eastAsia="新宋体" w:hAnsi="新宋体" w:hint="eastAsia"/>
        </w:rPr>
        <w:t>首期</w:t>
      </w:r>
      <w:r w:rsidR="00C2628C">
        <w:rPr>
          <w:rFonts w:ascii="新宋体" w:eastAsia="新宋体" w:hAnsi="新宋体" w:hint="eastAsia"/>
        </w:rPr>
        <w:t>租金</w:t>
      </w:r>
      <w:r w:rsidR="00B76622">
        <w:rPr>
          <w:rFonts w:ascii="新宋体" w:eastAsia="新宋体" w:hAnsi="新宋体" w:hint="eastAsia"/>
        </w:rPr>
        <w:t>（第一计租年度</w:t>
      </w:r>
      <w:r w:rsidR="00A87A80">
        <w:rPr>
          <w:rFonts w:ascii="新宋体" w:eastAsia="新宋体" w:hAnsi="新宋体" w:hint="eastAsia"/>
        </w:rPr>
        <w:t>年</w:t>
      </w:r>
      <w:r w:rsidR="00B76622">
        <w:rPr>
          <w:rFonts w:ascii="新宋体" w:eastAsia="新宋体" w:hAnsi="新宋体" w:hint="eastAsia"/>
        </w:rPr>
        <w:t>租金）</w:t>
      </w:r>
      <w:r w:rsidR="00C2628C">
        <w:rPr>
          <w:rFonts w:ascii="新宋体" w:eastAsia="新宋体" w:hAnsi="新宋体" w:hint="eastAsia"/>
        </w:rPr>
        <w:t>¥</w:t>
      </w:r>
      <w:r w:rsidR="00CE5350">
        <w:rPr>
          <w:rFonts w:ascii="新宋体" w:eastAsia="新宋体" w:hAnsi="新宋体" w:hint="eastAsia"/>
          <w:u w:val="single"/>
        </w:rPr>
        <w:t xml:space="preserve">    </w:t>
      </w:r>
      <w:r w:rsidR="00C2628C">
        <w:rPr>
          <w:rFonts w:ascii="新宋体" w:eastAsia="新宋体" w:hAnsi="新宋体" w:hint="eastAsia"/>
        </w:rPr>
        <w:t>、交易服务费¥</w:t>
      </w:r>
      <w:r w:rsidR="00CE5350">
        <w:rPr>
          <w:rFonts w:ascii="新宋体" w:eastAsia="新宋体" w:hAnsi="新宋体" w:hint="eastAsia"/>
          <w:u w:val="single"/>
        </w:rPr>
        <w:t xml:space="preserve">     </w:t>
      </w:r>
      <w:r w:rsidR="00C2628C">
        <w:rPr>
          <w:rFonts w:ascii="新宋体" w:eastAsia="新宋体" w:hAnsi="新宋体" w:hint="eastAsia"/>
        </w:rPr>
        <w:t>，合计金额为¥</w:t>
      </w:r>
      <w:r w:rsidR="00CE5350">
        <w:rPr>
          <w:rFonts w:ascii="新宋体" w:eastAsia="新宋体" w:hAnsi="新宋体" w:hint="eastAsia"/>
          <w:u w:val="single"/>
        </w:rPr>
        <w:t xml:space="preserve">      </w:t>
      </w:r>
      <w:r w:rsidR="000E24ED">
        <w:rPr>
          <w:rFonts w:ascii="宋体" w:hAnsi="宋体" w:hint="eastAsia"/>
        </w:rPr>
        <w:t>。</w:t>
      </w:r>
      <w:r w:rsidR="00B76622" w:rsidRPr="00B76622">
        <w:rPr>
          <w:rFonts w:ascii="宋体" w:hAnsi="宋体" w:hint="eastAsia"/>
        </w:rPr>
        <w:t>受让方已付的</w:t>
      </w:r>
      <w:r w:rsidR="00A87A80">
        <w:rPr>
          <w:rFonts w:ascii="宋体" w:hAnsi="宋体" w:hint="eastAsia"/>
        </w:rPr>
        <w:t>交易资金</w:t>
      </w:r>
      <w:r w:rsidR="00B76622" w:rsidRPr="00B76622">
        <w:rPr>
          <w:rFonts w:ascii="宋体" w:hAnsi="宋体" w:hint="eastAsia"/>
        </w:rPr>
        <w:t>自</w:t>
      </w:r>
      <w:r w:rsidR="00B76622">
        <w:rPr>
          <w:rFonts w:ascii="宋体" w:hAnsi="宋体" w:hint="eastAsia"/>
        </w:rPr>
        <w:t>动转为交易服务费，多余部分（若有）冲抵</w:t>
      </w:r>
      <w:r w:rsidR="00984B27">
        <w:rPr>
          <w:rFonts w:ascii="宋体" w:hAnsi="宋体" w:hint="eastAsia"/>
        </w:rPr>
        <w:t>首期</w:t>
      </w:r>
      <w:r w:rsidR="00B76622">
        <w:rPr>
          <w:rFonts w:ascii="宋体" w:hAnsi="宋体" w:hint="eastAsia"/>
        </w:rPr>
        <w:t>租金</w:t>
      </w:r>
      <w:r w:rsidR="00CE5350" w:rsidRPr="00CE5350">
        <w:rPr>
          <w:rFonts w:ascii="宋体" w:hAnsi="宋体" w:hint="eastAsia"/>
        </w:rPr>
        <w:t>。</w:t>
      </w:r>
    </w:p>
    <w:p w:rsidR="00CE5350" w:rsidRDefault="0053192D" w:rsidP="00532E1E">
      <w:pPr>
        <w:adjustRightInd w:val="0"/>
        <w:snapToGrid w:val="0"/>
        <w:spacing w:line="460" w:lineRule="exact"/>
        <w:ind w:firstLineChars="209" w:firstLine="502"/>
        <w:rPr>
          <w:rFonts w:ascii="宋体" w:hAnsi="宋体"/>
        </w:rPr>
      </w:pPr>
      <w:r w:rsidRPr="00B76622">
        <w:rPr>
          <w:rFonts w:ascii="宋体" w:hAnsi="宋体" w:hint="eastAsia"/>
        </w:rPr>
        <w:t>后续租金按受让方与转让方签订的《房屋租赁合同》约定由受让方向转让方支付</w:t>
      </w:r>
      <w:r w:rsidR="00C76478">
        <w:rPr>
          <w:rFonts w:ascii="宋体" w:hAnsi="宋体" w:hint="eastAsia"/>
        </w:rPr>
        <w:t>。</w:t>
      </w:r>
    </w:p>
    <w:p w:rsidR="000E24ED" w:rsidRDefault="00B76622" w:rsidP="000E24ED">
      <w:pPr>
        <w:adjustRightInd w:val="0"/>
        <w:snapToGrid w:val="0"/>
        <w:spacing w:line="460" w:lineRule="exact"/>
        <w:ind w:firstLineChars="200" w:firstLine="480"/>
        <w:rPr>
          <w:rFonts w:ascii="宋体" w:hAnsi="宋体" w:cs="华文宋体"/>
        </w:rPr>
      </w:pPr>
      <w:r>
        <w:rPr>
          <w:rFonts w:ascii="新宋体" w:eastAsia="新宋体" w:hAnsi="新宋体" w:hint="eastAsia"/>
        </w:rPr>
        <w:t>八</w:t>
      </w:r>
      <w:r w:rsidR="000E24ED">
        <w:rPr>
          <w:rFonts w:ascii="新宋体" w:eastAsia="新宋体" w:hAnsi="新宋体" w:hint="eastAsia"/>
        </w:rPr>
        <w:t>、</w:t>
      </w:r>
      <w:r w:rsidRPr="00B76622">
        <w:rPr>
          <w:rFonts w:ascii="宋体" w:hAnsi="宋体" w:cs="华文宋体" w:hint="eastAsia"/>
        </w:rPr>
        <w:t>受让方逾期付款且</w:t>
      </w:r>
      <w:proofErr w:type="gramStart"/>
      <w:r w:rsidRPr="00B76622">
        <w:rPr>
          <w:rFonts w:ascii="宋体" w:hAnsi="宋体" w:cs="华文宋体" w:hint="eastAsia"/>
        </w:rPr>
        <w:t>在农交所</w:t>
      </w:r>
      <w:proofErr w:type="gramEnd"/>
      <w:r w:rsidRPr="00B76622">
        <w:rPr>
          <w:rFonts w:ascii="宋体" w:hAnsi="宋体" w:cs="华文宋体" w:hint="eastAsia"/>
        </w:rPr>
        <w:t>通知的付款宽限期内仍不支付的，每日按逾期额千分之五向转让方支付违约金。逾期付款超过20日的，</w:t>
      </w:r>
      <w:proofErr w:type="gramStart"/>
      <w:r w:rsidRPr="00B76622">
        <w:rPr>
          <w:rFonts w:ascii="宋体" w:hAnsi="宋体" w:cs="华文宋体" w:hint="eastAsia"/>
        </w:rPr>
        <w:t>视受让</w:t>
      </w:r>
      <w:proofErr w:type="gramEnd"/>
      <w:r w:rsidRPr="00B76622">
        <w:rPr>
          <w:rFonts w:ascii="宋体" w:hAnsi="宋体" w:cs="华文宋体" w:hint="eastAsia"/>
        </w:rPr>
        <w:t>方根本违约，</w:t>
      </w:r>
      <w:r w:rsidRPr="00B76622">
        <w:rPr>
          <w:rFonts w:ascii="宋体" w:hAnsi="宋体" w:cs="华文宋体" w:hint="eastAsia"/>
        </w:rPr>
        <w:lastRenderedPageBreak/>
        <w:t>转让方有权单方面解除《房屋租赁合同》，组织方有权单方面解除《成交确认书》，不再返还受让方已付的交易资金并有权</w:t>
      </w:r>
      <w:proofErr w:type="gramStart"/>
      <w:r w:rsidRPr="00B76622">
        <w:rPr>
          <w:rFonts w:ascii="宋体" w:hAnsi="宋体" w:cs="华文宋体" w:hint="eastAsia"/>
        </w:rPr>
        <w:t>追究受</w:t>
      </w:r>
      <w:proofErr w:type="gramEnd"/>
      <w:r w:rsidRPr="00B76622">
        <w:rPr>
          <w:rFonts w:ascii="宋体" w:hAnsi="宋体" w:cs="华文宋体" w:hint="eastAsia"/>
        </w:rPr>
        <w:t>让方的法律责任。</w:t>
      </w:r>
      <w:r w:rsidR="000E24ED">
        <w:rPr>
          <w:rFonts w:ascii="宋体" w:hAnsi="宋体" w:cs="华文宋体" w:hint="eastAsia"/>
        </w:rPr>
        <w:t>具体违约责任以</w:t>
      </w:r>
      <w:r w:rsidR="004840DC">
        <w:rPr>
          <w:rFonts w:ascii="宋体" w:hAnsi="宋体" w:cs="华文宋体" w:hint="eastAsia"/>
        </w:rPr>
        <w:t>受让方</w:t>
      </w:r>
      <w:r w:rsidR="000E24ED">
        <w:rPr>
          <w:rFonts w:ascii="宋体" w:hAnsi="宋体" w:cs="华文宋体" w:hint="eastAsia"/>
        </w:rPr>
        <w:t>签订的《</w:t>
      </w:r>
      <w:r w:rsidR="00984B27">
        <w:rPr>
          <w:rFonts w:ascii="宋体" w:hAnsi="宋体" w:cs="华文宋体" w:hint="eastAsia"/>
        </w:rPr>
        <w:t>房屋</w:t>
      </w:r>
      <w:r w:rsidR="000E24ED">
        <w:rPr>
          <w:rFonts w:ascii="宋体" w:hAnsi="宋体" w:cs="华文宋体" w:hint="eastAsia"/>
        </w:rPr>
        <w:t>租赁合同》为准。</w:t>
      </w:r>
    </w:p>
    <w:p w:rsidR="00682C5B" w:rsidRDefault="00B76622" w:rsidP="00682C5B">
      <w:pPr>
        <w:adjustRightInd w:val="0"/>
        <w:snapToGrid w:val="0"/>
        <w:spacing w:line="460" w:lineRule="exact"/>
        <w:ind w:firstLineChars="200" w:firstLine="480"/>
        <w:rPr>
          <w:rFonts w:ascii="宋体" w:hAnsi="宋体" w:cs="华文宋体"/>
        </w:rPr>
      </w:pPr>
      <w:r>
        <w:rPr>
          <w:rFonts w:ascii="宋体" w:hAnsi="宋体" w:cs="华文宋体" w:hint="eastAsia"/>
        </w:rPr>
        <w:t>九</w:t>
      </w:r>
      <w:r w:rsidR="000E24ED">
        <w:rPr>
          <w:rFonts w:ascii="宋体" w:hAnsi="宋体" w:cs="华文宋体" w:hint="eastAsia"/>
        </w:rPr>
        <w:t>：本次</w:t>
      </w:r>
      <w:r w:rsidR="00CE5350">
        <w:rPr>
          <w:rFonts w:ascii="宋体" w:hAnsi="宋体" w:cs="华文宋体" w:hint="eastAsia"/>
        </w:rPr>
        <w:t>房屋租赁权</w:t>
      </w:r>
      <w:r w:rsidR="000E24ED">
        <w:rPr>
          <w:rFonts w:ascii="宋体" w:hAnsi="宋体" w:cs="华文宋体" w:hint="eastAsia"/>
        </w:rPr>
        <w:t>的交付：</w:t>
      </w:r>
    </w:p>
    <w:p w:rsidR="00B76622" w:rsidRPr="00B76622" w:rsidRDefault="00D07259" w:rsidP="00984B27">
      <w:pPr>
        <w:adjustRightInd w:val="0"/>
        <w:snapToGrid w:val="0"/>
        <w:spacing w:line="460" w:lineRule="exact"/>
        <w:ind w:firstLineChars="200" w:firstLine="480"/>
        <w:rPr>
          <w:rFonts w:ascii="宋体" w:hAnsi="宋体" w:cs="华文宋体"/>
          <w:color w:val="000000"/>
        </w:rPr>
      </w:pPr>
      <w:r w:rsidRPr="00D07259">
        <w:rPr>
          <w:rFonts w:ascii="宋体" w:hAnsi="宋体" w:cs="华文宋体" w:hint="eastAsia"/>
          <w:color w:val="000000"/>
        </w:rPr>
        <w:t>1、</w:t>
      </w:r>
      <w:r w:rsidR="00984B27" w:rsidRPr="00984B27">
        <w:rPr>
          <w:rFonts w:ascii="宋体" w:hAnsi="宋体" w:cs="华文宋体" w:hint="eastAsia"/>
          <w:color w:val="000000"/>
        </w:rPr>
        <w:t>本次房屋租赁权的交接，在转让方与受让方之间进行。受让方按约付清首期租金及交易服务费后，转让方将租赁房屋交付受让方。如受让方逾期付款，转让方有权延期交房。</w:t>
      </w:r>
    </w:p>
    <w:p w:rsidR="00D07259" w:rsidRDefault="00B76622" w:rsidP="00B76622">
      <w:pPr>
        <w:adjustRightInd w:val="0"/>
        <w:snapToGrid w:val="0"/>
        <w:spacing w:line="460" w:lineRule="exact"/>
        <w:ind w:firstLineChars="200" w:firstLine="480"/>
        <w:rPr>
          <w:rFonts w:ascii="宋体" w:hAnsi="宋体" w:cs="华文宋体"/>
          <w:color w:val="000000"/>
        </w:rPr>
      </w:pPr>
      <w:r w:rsidRPr="00B76622">
        <w:rPr>
          <w:rFonts w:ascii="宋体" w:hAnsi="宋体" w:cs="华文宋体" w:hint="eastAsia"/>
          <w:color w:val="000000"/>
        </w:rPr>
        <w:t>2、交付按移交时现状进行，不保证装修、装饰物的完好，转让方将租赁房屋移交给受让方即视为本次租赁权交付完毕。</w:t>
      </w:r>
    </w:p>
    <w:p w:rsidR="000E24ED" w:rsidRDefault="00B76622" w:rsidP="000E24ED">
      <w:pPr>
        <w:spacing w:line="460" w:lineRule="exact"/>
        <w:ind w:firstLineChars="200" w:firstLine="480"/>
        <w:rPr>
          <w:rFonts w:ascii="新宋体" w:eastAsia="新宋体" w:hAnsi="新宋体"/>
        </w:rPr>
      </w:pPr>
      <w:r>
        <w:rPr>
          <w:rFonts w:ascii="宋体" w:hAnsi="宋体" w:hint="eastAsia"/>
        </w:rPr>
        <w:t>十</w:t>
      </w:r>
      <w:r w:rsidR="000E24ED">
        <w:rPr>
          <w:rFonts w:ascii="宋体" w:hAnsi="宋体" w:hint="eastAsia"/>
        </w:rPr>
        <w:t>、</w:t>
      </w:r>
      <w:r w:rsidR="000E24ED">
        <w:rPr>
          <w:rFonts w:hint="eastAsia"/>
          <w:color w:val="000000"/>
        </w:rPr>
        <w:t>本次交易是经依法公告及展示后才举行的，本组织方对交易标的</w:t>
      </w:r>
      <w:proofErr w:type="gramStart"/>
      <w:r w:rsidR="000E24ED">
        <w:rPr>
          <w:rFonts w:hint="eastAsia"/>
          <w:color w:val="000000"/>
        </w:rPr>
        <w:t>的</w:t>
      </w:r>
      <w:proofErr w:type="gramEnd"/>
      <w:r w:rsidR="000E24ED">
        <w:rPr>
          <w:rFonts w:hint="eastAsia"/>
          <w:color w:val="000000"/>
        </w:rPr>
        <w:t>介绍及</w:t>
      </w:r>
      <w:r w:rsidR="000E24ED">
        <w:rPr>
          <w:rFonts w:ascii="新宋体" w:eastAsia="新宋体" w:hAnsi="新宋体" w:hint="eastAsia"/>
        </w:rPr>
        <w:t>评价，均为参考性意见，不构成对交易标的物的任何担保，对交易标的物的状态、品质和瑕疵不作担保，也不承担交易有关资料中所列标的面积与实测面积差异的责任，交易标的均以现场展示实物为准，装修部分</w:t>
      </w:r>
      <w:r>
        <w:rPr>
          <w:rFonts w:ascii="新宋体" w:eastAsia="新宋体" w:hAnsi="新宋体" w:hint="eastAsia"/>
        </w:rPr>
        <w:t>不</w:t>
      </w:r>
      <w:r w:rsidR="000E24ED">
        <w:rPr>
          <w:rFonts w:ascii="新宋体" w:eastAsia="新宋体" w:hAnsi="新宋体" w:hint="eastAsia"/>
        </w:rPr>
        <w:t>以展示现状为准。意向竞租人在报价前有责任自行或委托专人了解交易标的</w:t>
      </w:r>
      <w:proofErr w:type="gramStart"/>
      <w:r w:rsidR="000E24ED">
        <w:rPr>
          <w:rFonts w:ascii="新宋体" w:eastAsia="新宋体" w:hAnsi="新宋体" w:hint="eastAsia"/>
        </w:rPr>
        <w:t>的</w:t>
      </w:r>
      <w:proofErr w:type="gramEnd"/>
      <w:r w:rsidR="000E24ED">
        <w:rPr>
          <w:rFonts w:ascii="新宋体" w:eastAsia="新宋体" w:hAnsi="新宋体" w:hint="eastAsia"/>
        </w:rPr>
        <w:t>状况，决定自己的报价，对自己的交易行为承担法律责任。</w:t>
      </w:r>
    </w:p>
    <w:p w:rsidR="000E24ED" w:rsidRDefault="000E24ED" w:rsidP="000E24ED">
      <w:pPr>
        <w:pStyle w:val="a7"/>
        <w:spacing w:line="460" w:lineRule="exact"/>
        <w:rPr>
          <w:rFonts w:ascii="新宋体" w:eastAsia="新宋体" w:hAnsi="新宋体"/>
          <w:kern w:val="2"/>
        </w:rPr>
      </w:pPr>
      <w:r>
        <w:rPr>
          <w:rFonts w:ascii="新宋体" w:eastAsia="新宋体" w:hAnsi="新宋体" w:hint="eastAsia"/>
          <w:kern w:val="2"/>
        </w:rPr>
        <w:t>十、确定本次交易活动各方当事人权利义务的其他依据有：</w:t>
      </w:r>
    </w:p>
    <w:p w:rsidR="000E24ED" w:rsidRDefault="000E24ED" w:rsidP="000E24ED">
      <w:pPr>
        <w:pStyle w:val="a7"/>
        <w:spacing w:line="460" w:lineRule="exact"/>
        <w:rPr>
          <w:rFonts w:ascii="新宋体" w:eastAsia="新宋体" w:hAnsi="新宋体"/>
          <w:kern w:val="2"/>
        </w:rPr>
      </w:pPr>
      <w:r>
        <w:rPr>
          <w:rFonts w:ascii="新宋体" w:eastAsia="新宋体" w:hAnsi="新宋体"/>
          <w:kern w:val="2"/>
        </w:rPr>
        <w:t>1</w:t>
      </w:r>
      <w:r>
        <w:rPr>
          <w:rFonts w:ascii="新宋体" w:eastAsia="新宋体" w:hAnsi="新宋体" w:hint="eastAsia"/>
          <w:kern w:val="2"/>
        </w:rPr>
        <w:t>、《委托合同》；</w:t>
      </w:r>
    </w:p>
    <w:p w:rsidR="0064484B" w:rsidRPr="0064484B" w:rsidRDefault="0064484B" w:rsidP="000E24ED">
      <w:pPr>
        <w:pStyle w:val="a7"/>
        <w:spacing w:line="460" w:lineRule="exact"/>
        <w:rPr>
          <w:rFonts w:ascii="新宋体" w:eastAsia="新宋体" w:hAnsi="新宋体"/>
          <w:kern w:val="2"/>
        </w:rPr>
      </w:pPr>
      <w:r>
        <w:rPr>
          <w:rFonts w:ascii="新宋体" w:eastAsia="新宋体" w:hAnsi="新宋体" w:hint="eastAsia"/>
          <w:kern w:val="2"/>
        </w:rPr>
        <w:t>2、</w:t>
      </w:r>
      <w:r w:rsidRPr="0064484B">
        <w:rPr>
          <w:rFonts w:ascii="新宋体" w:eastAsia="新宋体" w:hAnsi="新宋体" w:hint="eastAsia"/>
          <w:kern w:val="2"/>
        </w:rPr>
        <w:t>受让方在杭州产权交易所旗下在线资产处置O2O平台——产金所网站办理报名手续及上传的资料和文件(经现场核对一致)；</w:t>
      </w:r>
    </w:p>
    <w:p w:rsidR="000E24ED" w:rsidRPr="00866C69" w:rsidRDefault="0064484B" w:rsidP="00506CD7">
      <w:pPr>
        <w:pStyle w:val="a7"/>
        <w:spacing w:line="460" w:lineRule="exact"/>
        <w:rPr>
          <w:rFonts w:ascii="新宋体" w:eastAsia="新宋体" w:hAnsi="新宋体"/>
          <w:kern w:val="2"/>
        </w:rPr>
      </w:pPr>
      <w:r>
        <w:rPr>
          <w:rFonts w:ascii="新宋体" w:eastAsia="新宋体" w:hAnsi="新宋体" w:hint="eastAsia"/>
          <w:kern w:val="2"/>
        </w:rPr>
        <w:t>3</w:t>
      </w:r>
      <w:r w:rsidR="000E24ED">
        <w:rPr>
          <w:rFonts w:ascii="新宋体" w:eastAsia="新宋体" w:hAnsi="新宋体" w:hint="eastAsia"/>
          <w:kern w:val="2"/>
        </w:rPr>
        <w:t>、</w:t>
      </w:r>
      <w:r w:rsidRPr="0064484B">
        <w:rPr>
          <w:rFonts w:ascii="新宋体" w:eastAsia="新宋体" w:hAnsi="新宋体" w:hint="eastAsia"/>
          <w:kern w:val="2"/>
        </w:rPr>
        <w:t>组织方为本次交易提供的</w:t>
      </w:r>
      <w:r w:rsidR="000E24ED" w:rsidRPr="00866C69">
        <w:rPr>
          <w:rFonts w:ascii="新宋体" w:eastAsia="新宋体" w:hAnsi="新宋体" w:hint="eastAsia"/>
          <w:kern w:val="2"/>
        </w:rPr>
        <w:t>《交易须知》；</w:t>
      </w:r>
    </w:p>
    <w:p w:rsidR="000E24ED" w:rsidRDefault="00506CD7" w:rsidP="00866C69">
      <w:pPr>
        <w:pStyle w:val="a7"/>
        <w:spacing w:line="460" w:lineRule="exact"/>
        <w:rPr>
          <w:rFonts w:ascii="新宋体" w:eastAsia="新宋体" w:hAnsi="新宋体"/>
        </w:rPr>
      </w:pPr>
      <w:r>
        <w:rPr>
          <w:rFonts w:ascii="新宋体" w:eastAsia="新宋体" w:hAnsi="新宋体" w:hint="eastAsia"/>
          <w:kern w:val="2"/>
        </w:rPr>
        <w:t>3</w:t>
      </w:r>
      <w:r w:rsidR="000E24ED" w:rsidRPr="00866C69">
        <w:rPr>
          <w:rFonts w:ascii="新宋体" w:eastAsia="新宋体" w:hAnsi="新宋体" w:hint="eastAsia"/>
          <w:kern w:val="2"/>
        </w:rPr>
        <w:t>、</w:t>
      </w:r>
      <w:r w:rsidR="0064484B" w:rsidRPr="0064484B">
        <w:rPr>
          <w:rFonts w:ascii="新宋体" w:eastAsia="新宋体" w:hAnsi="新宋体" w:hint="eastAsia"/>
          <w:kern w:val="2"/>
        </w:rPr>
        <w:t>受让方与转让方签订的</w:t>
      </w:r>
      <w:r w:rsidR="000E24ED" w:rsidRPr="00866C69">
        <w:rPr>
          <w:rFonts w:ascii="新宋体" w:eastAsia="新宋体" w:hAnsi="新宋体" w:hint="eastAsia"/>
          <w:kern w:val="2"/>
        </w:rPr>
        <w:t>《租</w:t>
      </w:r>
      <w:r w:rsidR="000E24ED">
        <w:rPr>
          <w:rFonts w:ascii="宋体" w:hAnsi="宋体" w:cs="华文宋体" w:hint="eastAsia"/>
        </w:rPr>
        <w:t>赁合同》。</w:t>
      </w:r>
    </w:p>
    <w:p w:rsidR="000E24ED" w:rsidRDefault="000E24ED" w:rsidP="000E24ED">
      <w:pPr>
        <w:adjustRightInd w:val="0"/>
        <w:snapToGrid w:val="0"/>
        <w:spacing w:line="460" w:lineRule="exact"/>
        <w:ind w:firstLineChars="200" w:firstLine="48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本确认书于</w:t>
      </w:r>
      <w:r w:rsidR="0060681B">
        <w:rPr>
          <w:rFonts w:ascii="新宋体" w:eastAsia="新宋体" w:hAnsi="新宋体" w:hint="eastAsia"/>
          <w:u w:val="single"/>
        </w:rPr>
        <w:t>201</w:t>
      </w:r>
      <w:r w:rsidR="00186DA1">
        <w:rPr>
          <w:rFonts w:ascii="新宋体" w:eastAsia="新宋体" w:hAnsi="新宋体" w:hint="eastAsia"/>
          <w:u w:val="single"/>
        </w:rPr>
        <w:t>9</w:t>
      </w:r>
      <w:r>
        <w:rPr>
          <w:rFonts w:ascii="新宋体" w:eastAsia="新宋体" w:hAnsi="新宋体" w:hint="eastAsia"/>
        </w:rPr>
        <w:t>年</w:t>
      </w:r>
      <w:r>
        <w:rPr>
          <w:rFonts w:ascii="新宋体" w:eastAsia="新宋体" w:hAnsi="新宋体" w:hint="eastAsia"/>
          <w:u w:val="single"/>
        </w:rPr>
        <w:t xml:space="preserve">  </w:t>
      </w:r>
      <w:r>
        <w:rPr>
          <w:rFonts w:ascii="新宋体" w:eastAsia="新宋体" w:hAnsi="新宋体" w:hint="eastAsia"/>
        </w:rPr>
        <w:t>月</w:t>
      </w:r>
      <w:r>
        <w:rPr>
          <w:rFonts w:ascii="新宋体" w:eastAsia="新宋体" w:hAnsi="新宋体" w:hint="eastAsia"/>
          <w:u w:val="single"/>
        </w:rPr>
        <w:t xml:space="preserve">  </w:t>
      </w:r>
      <w:r>
        <w:rPr>
          <w:rFonts w:ascii="新宋体" w:eastAsia="新宋体" w:hAnsi="新宋体" w:hint="eastAsia"/>
        </w:rPr>
        <w:t>日签订于</w:t>
      </w:r>
      <w:r w:rsidR="00866C69">
        <w:rPr>
          <w:rFonts w:ascii="新宋体" w:eastAsia="新宋体" w:hAnsi="新宋体" w:hint="eastAsia"/>
        </w:rPr>
        <w:t>杭州农村综合产权交易所</w:t>
      </w:r>
      <w:r>
        <w:rPr>
          <w:rFonts w:ascii="新宋体" w:eastAsia="新宋体" w:hAnsi="新宋体" w:hint="eastAsia"/>
        </w:rPr>
        <w:t>。</w:t>
      </w:r>
    </w:p>
    <w:p w:rsidR="000E24ED" w:rsidRDefault="000E24ED" w:rsidP="000E24ED">
      <w:pPr>
        <w:spacing w:line="460" w:lineRule="exact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(以下无正文)</w:t>
      </w:r>
    </w:p>
    <w:p w:rsidR="00866C69" w:rsidRDefault="00866C69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C06CE3" w:rsidRDefault="00C06CE3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C06CE3" w:rsidRDefault="00C06CE3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782348" w:rsidRDefault="00782348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C06CE3" w:rsidRDefault="00C06CE3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C06CE3" w:rsidRDefault="0000066B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  <w:r>
        <w:rPr>
          <w:rFonts w:ascii="宋体" w:hAnsi="宋体"/>
          <w:b/>
        </w:rPr>
        <w:t>文件签署页</w:t>
      </w:r>
      <w:r>
        <w:rPr>
          <w:rFonts w:ascii="宋体" w:hAnsi="宋体" w:hint="eastAsia"/>
          <w:b/>
        </w:rPr>
        <w:t>：</w:t>
      </w:r>
    </w:p>
    <w:p w:rsidR="0000066B" w:rsidRPr="003C4F45" w:rsidRDefault="0000066B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866C69" w:rsidRPr="003C4F45" w:rsidRDefault="00506CD7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受让方</w:t>
      </w:r>
      <w:r w:rsidR="00866C69" w:rsidRPr="003C4F45">
        <w:rPr>
          <w:rFonts w:ascii="宋体" w:hAnsi="宋体" w:hint="eastAsia"/>
          <w:b/>
        </w:rPr>
        <w:t>（盖章）：</w:t>
      </w:r>
      <w:r w:rsidR="00866C69" w:rsidRPr="00E427CD">
        <w:rPr>
          <w:rFonts w:ascii="宋体" w:hAnsi="宋体" w:hint="eastAsia"/>
          <w:b/>
        </w:rPr>
        <w:t xml:space="preserve"> </w:t>
      </w:r>
      <w:r w:rsidR="00866C69" w:rsidRPr="003C4F45">
        <w:rPr>
          <w:rFonts w:ascii="宋体" w:hAnsi="宋体" w:hint="eastAsia"/>
          <w:b/>
        </w:rPr>
        <w:t xml:space="preserve"> </w:t>
      </w:r>
      <w:r w:rsidR="00161086">
        <w:rPr>
          <w:rFonts w:ascii="宋体" w:hAnsi="宋体" w:hint="eastAsia"/>
          <w:b/>
        </w:rPr>
        <w:t xml:space="preserve"> </w:t>
      </w:r>
      <w:r w:rsidR="00866C69" w:rsidRPr="003C4F45">
        <w:rPr>
          <w:rFonts w:ascii="宋体" w:hAnsi="宋体" w:hint="eastAsia"/>
          <w:b/>
        </w:rPr>
        <w:t xml:space="preserve">               </w:t>
      </w:r>
    </w:p>
    <w:p w:rsidR="00866C69" w:rsidRPr="003C4F45" w:rsidRDefault="00866C69" w:rsidP="00866C69">
      <w:pPr>
        <w:adjustRightInd w:val="0"/>
        <w:snapToGrid w:val="0"/>
        <w:spacing w:line="480" w:lineRule="exact"/>
        <w:ind w:firstLineChars="1250" w:firstLine="3012"/>
        <w:rPr>
          <w:rFonts w:ascii="宋体" w:hAnsi="宋体"/>
          <w:b/>
        </w:rPr>
      </w:pPr>
      <w:r w:rsidRPr="003C4F45">
        <w:rPr>
          <w:rFonts w:ascii="宋体" w:hAnsi="宋体" w:hint="eastAsia"/>
          <w:b/>
        </w:rPr>
        <w:t xml:space="preserve">            </w:t>
      </w:r>
    </w:p>
    <w:p w:rsidR="00866C69" w:rsidRPr="003C4F45" w:rsidRDefault="00866C69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  <w:r w:rsidRPr="003C4F45">
        <w:rPr>
          <w:rFonts w:ascii="新宋体" w:eastAsia="新宋体" w:hAnsi="新宋体" w:hint="eastAsia"/>
          <w:b/>
        </w:rPr>
        <w:t>法定代表人（或委托代理人）：</w:t>
      </w:r>
      <w:r w:rsidRPr="003C4F45">
        <w:rPr>
          <w:rFonts w:ascii="宋体" w:hAnsi="宋体" w:hint="eastAsia"/>
          <w:b/>
        </w:rPr>
        <w:t xml:space="preserve">                </w:t>
      </w:r>
    </w:p>
    <w:p w:rsidR="00866C69" w:rsidRPr="003C4F45" w:rsidRDefault="00866C69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866C69" w:rsidRPr="003C4F45" w:rsidRDefault="00866C69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866C69" w:rsidRPr="003C4F45" w:rsidRDefault="00866C69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866C69" w:rsidRPr="003C4F45" w:rsidRDefault="00866C69" w:rsidP="00866C69">
      <w:pPr>
        <w:adjustRightInd w:val="0"/>
        <w:snapToGrid w:val="0"/>
        <w:spacing w:line="480" w:lineRule="exact"/>
        <w:jc w:val="both"/>
        <w:rPr>
          <w:rFonts w:ascii="宋体" w:hAnsi="宋体"/>
          <w:b/>
        </w:rPr>
      </w:pPr>
      <w:r w:rsidRPr="003C4F45">
        <w:rPr>
          <w:rFonts w:ascii="宋体" w:hAnsi="宋体" w:hint="eastAsia"/>
          <w:b/>
        </w:rPr>
        <w:t>组织方（盖章）：</w:t>
      </w:r>
      <w:r>
        <w:rPr>
          <w:rFonts w:ascii="宋体" w:hAnsi="宋体" w:hint="eastAsia"/>
          <w:b/>
        </w:rPr>
        <w:t>杭州农村综合产权交易所有限责任公司</w:t>
      </w:r>
    </w:p>
    <w:p w:rsidR="00866C69" w:rsidRPr="003C4F45" w:rsidRDefault="00866C69" w:rsidP="00866C69">
      <w:pPr>
        <w:adjustRightInd w:val="0"/>
        <w:snapToGrid w:val="0"/>
        <w:spacing w:line="480" w:lineRule="exact"/>
        <w:rPr>
          <w:rFonts w:ascii="宋体" w:hAnsi="宋体"/>
          <w:b/>
        </w:rPr>
      </w:pPr>
    </w:p>
    <w:p w:rsidR="00866C69" w:rsidRPr="009C64F4" w:rsidRDefault="00866C69" w:rsidP="009C64F4">
      <w:pPr>
        <w:adjustRightInd w:val="0"/>
        <w:snapToGrid w:val="0"/>
        <w:spacing w:line="480" w:lineRule="exact"/>
        <w:rPr>
          <w:rFonts w:ascii="宋体" w:hAnsi="宋体"/>
          <w:b/>
        </w:rPr>
      </w:pPr>
      <w:r w:rsidRPr="003C4F45">
        <w:rPr>
          <w:rFonts w:ascii="新宋体" w:eastAsia="新宋体" w:hAnsi="新宋体" w:hint="eastAsia"/>
          <w:b/>
        </w:rPr>
        <w:t>法定代表人（或委托代理人）：</w:t>
      </w:r>
    </w:p>
    <w:sectPr w:rsidR="00866C69" w:rsidRPr="009C64F4" w:rsidSect="00D15C0B">
      <w:headerReference w:type="default" r:id="rId7"/>
      <w:footerReference w:type="even" r:id="rId8"/>
      <w:footerReference w:type="default" r:id="rId9"/>
      <w:pgSz w:w="11906" w:h="16838"/>
      <w:pgMar w:top="1361" w:right="1701" w:bottom="130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DC" w:rsidRDefault="00D36EDC" w:rsidP="004C569E">
      <w:r>
        <w:separator/>
      </w:r>
    </w:p>
  </w:endnote>
  <w:endnote w:type="continuationSeparator" w:id="0">
    <w:p w:rsidR="00D36EDC" w:rsidRDefault="00D36EDC" w:rsidP="004C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9E" w:rsidRDefault="00D315A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C569E">
      <w:rPr>
        <w:rStyle w:val="a3"/>
      </w:rPr>
      <w:instrText xml:space="preserve">PAGE  </w:instrText>
    </w:r>
    <w:r>
      <w:fldChar w:fldCharType="end"/>
    </w:r>
  </w:p>
  <w:p w:rsidR="004C569E" w:rsidRDefault="004C56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9E" w:rsidRDefault="00D315A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C569E">
      <w:rPr>
        <w:rStyle w:val="a3"/>
      </w:rPr>
      <w:instrText xml:space="preserve">PAGE  </w:instrText>
    </w:r>
    <w:r>
      <w:fldChar w:fldCharType="separate"/>
    </w:r>
    <w:r w:rsidR="00085A59">
      <w:rPr>
        <w:rStyle w:val="a3"/>
        <w:noProof/>
      </w:rPr>
      <w:t>1</w:t>
    </w:r>
    <w:r>
      <w:fldChar w:fldCharType="end"/>
    </w:r>
  </w:p>
  <w:p w:rsidR="004C569E" w:rsidRDefault="004C56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DC" w:rsidRDefault="00D36EDC" w:rsidP="004C569E">
      <w:r>
        <w:separator/>
      </w:r>
    </w:p>
  </w:footnote>
  <w:footnote w:type="continuationSeparator" w:id="0">
    <w:p w:rsidR="00D36EDC" w:rsidRDefault="00D36EDC" w:rsidP="004C5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9E" w:rsidRDefault="004C569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66F1"/>
    <w:multiLevelType w:val="singleLevel"/>
    <w:tmpl w:val="54D466F1"/>
    <w:lvl w:ilvl="0">
      <w:start w:val="1"/>
      <w:numFmt w:val="decimal"/>
      <w:suff w:val="nothing"/>
      <w:lvlText w:val="%1、"/>
      <w:lvlJc w:val="left"/>
    </w:lvl>
  </w:abstractNum>
  <w:abstractNum w:abstractNumId="1">
    <w:nsid w:val="54D46836"/>
    <w:multiLevelType w:val="singleLevel"/>
    <w:tmpl w:val="54D4683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compressPunctuation"/>
  <w:doNotValidateAgainstSchema/>
  <w:doNotDemarcateInvalidXml/>
  <w:hdrShapeDefaults>
    <o:shapedefaults v:ext="edit" spidmax="10137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BA1474"/>
    <w:rsid w:val="0000066B"/>
    <w:rsid w:val="000206A2"/>
    <w:rsid w:val="00025075"/>
    <w:rsid w:val="00025260"/>
    <w:rsid w:val="0003023C"/>
    <w:rsid w:val="00085A59"/>
    <w:rsid w:val="00086CF2"/>
    <w:rsid w:val="000959EA"/>
    <w:rsid w:val="000C19CD"/>
    <w:rsid w:val="000C6991"/>
    <w:rsid w:val="000D1B14"/>
    <w:rsid w:val="000E24ED"/>
    <w:rsid w:val="000F41FE"/>
    <w:rsid w:val="001137F2"/>
    <w:rsid w:val="00117DA7"/>
    <w:rsid w:val="00132473"/>
    <w:rsid w:val="0014793B"/>
    <w:rsid w:val="001540EF"/>
    <w:rsid w:val="00154BCA"/>
    <w:rsid w:val="00160BF4"/>
    <w:rsid w:val="00161086"/>
    <w:rsid w:val="0016779B"/>
    <w:rsid w:val="00167B6E"/>
    <w:rsid w:val="00186DA1"/>
    <w:rsid w:val="00190C19"/>
    <w:rsid w:val="001D52C5"/>
    <w:rsid w:val="001E4096"/>
    <w:rsid w:val="001E5246"/>
    <w:rsid w:val="001E64B5"/>
    <w:rsid w:val="0022271C"/>
    <w:rsid w:val="0023669A"/>
    <w:rsid w:val="00250B35"/>
    <w:rsid w:val="00261347"/>
    <w:rsid w:val="00261FAE"/>
    <w:rsid w:val="00281152"/>
    <w:rsid w:val="00287BFE"/>
    <w:rsid w:val="0029141B"/>
    <w:rsid w:val="00297224"/>
    <w:rsid w:val="002A26C4"/>
    <w:rsid w:val="002A3796"/>
    <w:rsid w:val="002A7A50"/>
    <w:rsid w:val="002D739B"/>
    <w:rsid w:val="002E25C3"/>
    <w:rsid w:val="002F78AB"/>
    <w:rsid w:val="003040CA"/>
    <w:rsid w:val="00317CC4"/>
    <w:rsid w:val="00335062"/>
    <w:rsid w:val="003441D4"/>
    <w:rsid w:val="0035279D"/>
    <w:rsid w:val="00353F0E"/>
    <w:rsid w:val="00363078"/>
    <w:rsid w:val="00377294"/>
    <w:rsid w:val="00380201"/>
    <w:rsid w:val="00390856"/>
    <w:rsid w:val="00390BF8"/>
    <w:rsid w:val="00392236"/>
    <w:rsid w:val="003A576F"/>
    <w:rsid w:val="003B38BA"/>
    <w:rsid w:val="003B45C4"/>
    <w:rsid w:val="003E1113"/>
    <w:rsid w:val="003E54C8"/>
    <w:rsid w:val="00414FD9"/>
    <w:rsid w:val="004155D8"/>
    <w:rsid w:val="00416B87"/>
    <w:rsid w:val="00423F73"/>
    <w:rsid w:val="0042418B"/>
    <w:rsid w:val="004445F7"/>
    <w:rsid w:val="004537AE"/>
    <w:rsid w:val="00470570"/>
    <w:rsid w:val="00471BD3"/>
    <w:rsid w:val="00472302"/>
    <w:rsid w:val="004757F8"/>
    <w:rsid w:val="004840DC"/>
    <w:rsid w:val="00485B17"/>
    <w:rsid w:val="00492358"/>
    <w:rsid w:val="004A479F"/>
    <w:rsid w:val="004B1BF3"/>
    <w:rsid w:val="004C0803"/>
    <w:rsid w:val="004C11C5"/>
    <w:rsid w:val="004C569E"/>
    <w:rsid w:val="004D720F"/>
    <w:rsid w:val="004E4DCB"/>
    <w:rsid w:val="004E54D4"/>
    <w:rsid w:val="005068F3"/>
    <w:rsid w:val="00506CD7"/>
    <w:rsid w:val="005118E1"/>
    <w:rsid w:val="0053192D"/>
    <w:rsid w:val="00532E1E"/>
    <w:rsid w:val="00543BC5"/>
    <w:rsid w:val="005514B1"/>
    <w:rsid w:val="00560D8F"/>
    <w:rsid w:val="0058221C"/>
    <w:rsid w:val="005926AE"/>
    <w:rsid w:val="005940D0"/>
    <w:rsid w:val="005C214C"/>
    <w:rsid w:val="005C77C1"/>
    <w:rsid w:val="005D13DA"/>
    <w:rsid w:val="005D4B27"/>
    <w:rsid w:val="005E2750"/>
    <w:rsid w:val="005E4871"/>
    <w:rsid w:val="005E7071"/>
    <w:rsid w:val="005F0D16"/>
    <w:rsid w:val="005F1309"/>
    <w:rsid w:val="005F65C7"/>
    <w:rsid w:val="0060681B"/>
    <w:rsid w:val="00611FAF"/>
    <w:rsid w:val="0061626C"/>
    <w:rsid w:val="0062120F"/>
    <w:rsid w:val="0064394A"/>
    <w:rsid w:val="0064484B"/>
    <w:rsid w:val="00645796"/>
    <w:rsid w:val="00651B96"/>
    <w:rsid w:val="00656A9F"/>
    <w:rsid w:val="00682C5B"/>
    <w:rsid w:val="006940E6"/>
    <w:rsid w:val="006A5558"/>
    <w:rsid w:val="006B580A"/>
    <w:rsid w:val="006C27D9"/>
    <w:rsid w:val="006D7267"/>
    <w:rsid w:val="006E77A3"/>
    <w:rsid w:val="007006C6"/>
    <w:rsid w:val="00701B60"/>
    <w:rsid w:val="007102D4"/>
    <w:rsid w:val="00720EB2"/>
    <w:rsid w:val="00732456"/>
    <w:rsid w:val="00740329"/>
    <w:rsid w:val="007622B6"/>
    <w:rsid w:val="00771CC7"/>
    <w:rsid w:val="00782348"/>
    <w:rsid w:val="00782AB5"/>
    <w:rsid w:val="007933F5"/>
    <w:rsid w:val="00793832"/>
    <w:rsid w:val="007B0620"/>
    <w:rsid w:val="007B6F1F"/>
    <w:rsid w:val="007C5273"/>
    <w:rsid w:val="007C53E1"/>
    <w:rsid w:val="0080160B"/>
    <w:rsid w:val="008122FA"/>
    <w:rsid w:val="00821D67"/>
    <w:rsid w:val="0084491E"/>
    <w:rsid w:val="0084670D"/>
    <w:rsid w:val="00866C69"/>
    <w:rsid w:val="008913C5"/>
    <w:rsid w:val="008A1855"/>
    <w:rsid w:val="008B04FF"/>
    <w:rsid w:val="008D6195"/>
    <w:rsid w:val="008E4B1B"/>
    <w:rsid w:val="009066FC"/>
    <w:rsid w:val="00906FB8"/>
    <w:rsid w:val="0094317A"/>
    <w:rsid w:val="00945667"/>
    <w:rsid w:val="00984464"/>
    <w:rsid w:val="00984B27"/>
    <w:rsid w:val="00986B25"/>
    <w:rsid w:val="00987C2D"/>
    <w:rsid w:val="00992EFC"/>
    <w:rsid w:val="00993190"/>
    <w:rsid w:val="0099755A"/>
    <w:rsid w:val="009C64F4"/>
    <w:rsid w:val="009D1BE4"/>
    <w:rsid w:val="009D6BD9"/>
    <w:rsid w:val="009E4B74"/>
    <w:rsid w:val="009E55E2"/>
    <w:rsid w:val="009F09F5"/>
    <w:rsid w:val="00A17FB5"/>
    <w:rsid w:val="00A204A9"/>
    <w:rsid w:val="00A22DD9"/>
    <w:rsid w:val="00A26687"/>
    <w:rsid w:val="00A37F70"/>
    <w:rsid w:val="00A532BA"/>
    <w:rsid w:val="00A635E4"/>
    <w:rsid w:val="00A87A80"/>
    <w:rsid w:val="00AA2AC8"/>
    <w:rsid w:val="00AE2707"/>
    <w:rsid w:val="00AE48C4"/>
    <w:rsid w:val="00AE61F6"/>
    <w:rsid w:val="00B000C9"/>
    <w:rsid w:val="00B035C3"/>
    <w:rsid w:val="00B141DF"/>
    <w:rsid w:val="00B40A87"/>
    <w:rsid w:val="00B463B3"/>
    <w:rsid w:val="00B510AE"/>
    <w:rsid w:val="00B63579"/>
    <w:rsid w:val="00B76622"/>
    <w:rsid w:val="00B905F4"/>
    <w:rsid w:val="00BA1474"/>
    <w:rsid w:val="00BB5663"/>
    <w:rsid w:val="00BD14E4"/>
    <w:rsid w:val="00BF0408"/>
    <w:rsid w:val="00BF2B6C"/>
    <w:rsid w:val="00C06CE3"/>
    <w:rsid w:val="00C2628C"/>
    <w:rsid w:val="00C330DD"/>
    <w:rsid w:val="00C41C2E"/>
    <w:rsid w:val="00C442FC"/>
    <w:rsid w:val="00C51D57"/>
    <w:rsid w:val="00C76040"/>
    <w:rsid w:val="00C76478"/>
    <w:rsid w:val="00C8469B"/>
    <w:rsid w:val="00C91B9A"/>
    <w:rsid w:val="00C97B60"/>
    <w:rsid w:val="00CD56BB"/>
    <w:rsid w:val="00CE5350"/>
    <w:rsid w:val="00CF3799"/>
    <w:rsid w:val="00D04F4E"/>
    <w:rsid w:val="00D07259"/>
    <w:rsid w:val="00D11AA5"/>
    <w:rsid w:val="00D13A14"/>
    <w:rsid w:val="00D15C0B"/>
    <w:rsid w:val="00D30D96"/>
    <w:rsid w:val="00D315A0"/>
    <w:rsid w:val="00D34727"/>
    <w:rsid w:val="00D36EDC"/>
    <w:rsid w:val="00D66DA7"/>
    <w:rsid w:val="00DA078C"/>
    <w:rsid w:val="00DC7D90"/>
    <w:rsid w:val="00DD6B91"/>
    <w:rsid w:val="00DE7151"/>
    <w:rsid w:val="00DF26B0"/>
    <w:rsid w:val="00E01AEB"/>
    <w:rsid w:val="00E03F9D"/>
    <w:rsid w:val="00E11268"/>
    <w:rsid w:val="00E1581F"/>
    <w:rsid w:val="00E449E7"/>
    <w:rsid w:val="00E609A5"/>
    <w:rsid w:val="00E67608"/>
    <w:rsid w:val="00E73D1D"/>
    <w:rsid w:val="00E9464D"/>
    <w:rsid w:val="00EA618D"/>
    <w:rsid w:val="00EA7DAA"/>
    <w:rsid w:val="00EB4A33"/>
    <w:rsid w:val="00EC3CF4"/>
    <w:rsid w:val="00ED05F7"/>
    <w:rsid w:val="00ED61A3"/>
    <w:rsid w:val="00ED78C5"/>
    <w:rsid w:val="00EE05EE"/>
    <w:rsid w:val="00EE7730"/>
    <w:rsid w:val="00F00B04"/>
    <w:rsid w:val="00F11D19"/>
    <w:rsid w:val="00F34F55"/>
    <w:rsid w:val="00F4349F"/>
    <w:rsid w:val="00F4557F"/>
    <w:rsid w:val="00F502C7"/>
    <w:rsid w:val="00F625B3"/>
    <w:rsid w:val="00F63BCC"/>
    <w:rsid w:val="00F737C2"/>
    <w:rsid w:val="00F80524"/>
    <w:rsid w:val="00F84067"/>
    <w:rsid w:val="00FB3A56"/>
    <w:rsid w:val="00FC1185"/>
    <w:rsid w:val="00FC3B6D"/>
    <w:rsid w:val="00FD3CC9"/>
    <w:rsid w:val="00FE4A24"/>
    <w:rsid w:val="00FF01F4"/>
    <w:rsid w:val="00FF18BE"/>
    <w:rsid w:val="00FF41FD"/>
    <w:rsid w:val="016A3FDC"/>
    <w:rsid w:val="01F93325"/>
    <w:rsid w:val="02F351DC"/>
    <w:rsid w:val="03C566E8"/>
    <w:rsid w:val="04E81B1A"/>
    <w:rsid w:val="06646A88"/>
    <w:rsid w:val="09070CF3"/>
    <w:rsid w:val="0A3A4F06"/>
    <w:rsid w:val="0E91001B"/>
    <w:rsid w:val="0F755F4A"/>
    <w:rsid w:val="0FF06E58"/>
    <w:rsid w:val="11556532"/>
    <w:rsid w:val="1547643C"/>
    <w:rsid w:val="15C14EF3"/>
    <w:rsid w:val="197617B0"/>
    <w:rsid w:val="1CDD55E8"/>
    <w:rsid w:val="1E237E7E"/>
    <w:rsid w:val="1EA93FEA"/>
    <w:rsid w:val="1EF13AC2"/>
    <w:rsid w:val="218E5D17"/>
    <w:rsid w:val="22551E62"/>
    <w:rsid w:val="2579785A"/>
    <w:rsid w:val="28B04C60"/>
    <w:rsid w:val="298F7883"/>
    <w:rsid w:val="2F082394"/>
    <w:rsid w:val="3288228B"/>
    <w:rsid w:val="328C0083"/>
    <w:rsid w:val="36936841"/>
    <w:rsid w:val="39244FC4"/>
    <w:rsid w:val="3AB64818"/>
    <w:rsid w:val="3D7420EA"/>
    <w:rsid w:val="3EF4540E"/>
    <w:rsid w:val="404E1D8E"/>
    <w:rsid w:val="47783AE1"/>
    <w:rsid w:val="491C0BC9"/>
    <w:rsid w:val="4D8106B9"/>
    <w:rsid w:val="4E803869"/>
    <w:rsid w:val="502A4ED0"/>
    <w:rsid w:val="519205B3"/>
    <w:rsid w:val="523242F6"/>
    <w:rsid w:val="530C58DC"/>
    <w:rsid w:val="536D4592"/>
    <w:rsid w:val="56B20949"/>
    <w:rsid w:val="5811659E"/>
    <w:rsid w:val="5906339C"/>
    <w:rsid w:val="5ACF2987"/>
    <w:rsid w:val="5D6F7A58"/>
    <w:rsid w:val="5D9B3D9F"/>
    <w:rsid w:val="62B727C4"/>
    <w:rsid w:val="64BD375B"/>
    <w:rsid w:val="64D04D6B"/>
    <w:rsid w:val="6A633319"/>
    <w:rsid w:val="6DDD2509"/>
    <w:rsid w:val="6E59211A"/>
    <w:rsid w:val="6F074339"/>
    <w:rsid w:val="71FB098C"/>
    <w:rsid w:val="73751D26"/>
    <w:rsid w:val="742A365A"/>
    <w:rsid w:val="77162EED"/>
    <w:rsid w:val="7AE325F9"/>
    <w:rsid w:val="7AF05ED5"/>
    <w:rsid w:val="7D011D35"/>
    <w:rsid w:val="7D3B0B84"/>
    <w:rsid w:val="7DEB019E"/>
    <w:rsid w:val="7E85142D"/>
    <w:rsid w:val="7ECB514E"/>
    <w:rsid w:val="7F46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C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5C0B"/>
  </w:style>
  <w:style w:type="paragraph" w:styleId="3">
    <w:name w:val="Body Text Indent 3"/>
    <w:basedOn w:val="a"/>
    <w:rsid w:val="00D15C0B"/>
    <w:pPr>
      <w:spacing w:line="440" w:lineRule="exact"/>
      <w:ind w:firstLineChars="200" w:firstLine="560"/>
    </w:pPr>
    <w:rPr>
      <w:sz w:val="28"/>
    </w:rPr>
  </w:style>
  <w:style w:type="paragraph" w:styleId="a4">
    <w:name w:val="header"/>
    <w:basedOn w:val="a"/>
    <w:rsid w:val="00D1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15C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semiHidden/>
    <w:rsid w:val="00D15C0B"/>
    <w:rPr>
      <w:sz w:val="18"/>
      <w:szCs w:val="18"/>
    </w:rPr>
  </w:style>
  <w:style w:type="paragraph" w:styleId="2">
    <w:name w:val="Body Text Indent 2"/>
    <w:basedOn w:val="a"/>
    <w:rsid w:val="00D15C0B"/>
    <w:pPr>
      <w:spacing w:line="360" w:lineRule="auto"/>
      <w:ind w:rightChars="-511" w:right="-1226" w:firstLineChars="200" w:firstLine="520"/>
    </w:pPr>
    <w:rPr>
      <w:sz w:val="26"/>
    </w:rPr>
  </w:style>
  <w:style w:type="paragraph" w:styleId="a7">
    <w:name w:val="Body Text Indent"/>
    <w:basedOn w:val="a"/>
    <w:rsid w:val="00D15C0B"/>
    <w:pPr>
      <w:spacing w:line="360" w:lineRule="auto"/>
      <w:ind w:firstLineChars="200" w:firstLine="480"/>
      <w:jc w:val="both"/>
    </w:pPr>
  </w:style>
  <w:style w:type="paragraph" w:customStyle="1" w:styleId="CharCharCharCharCharCharChar">
    <w:name w:val="Char Char Char Char Char Char Char"/>
    <w:basedOn w:val="a"/>
    <w:rsid w:val="00D15C0B"/>
    <w:pPr>
      <w:widowControl w:val="0"/>
      <w:jc w:val="both"/>
    </w:pPr>
    <w:rPr>
      <w:kern w:val="2"/>
      <w:sz w:val="21"/>
    </w:rPr>
  </w:style>
  <w:style w:type="paragraph" w:customStyle="1" w:styleId="CharCharCharCharCharCharChar0">
    <w:name w:val="Char Char Char Char Char Char Char"/>
    <w:basedOn w:val="a"/>
    <w:rsid w:val="00D15C0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223</Words>
  <Characters>1277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成交确认书</dc:title>
  <dc:creator>Administrator</dc:creator>
  <cp:lastModifiedBy>lsy</cp:lastModifiedBy>
  <cp:revision>45</cp:revision>
  <cp:lastPrinted>2016-11-23T03:00:00Z</cp:lastPrinted>
  <dcterms:created xsi:type="dcterms:W3CDTF">2017-06-22T01:08:00Z</dcterms:created>
  <dcterms:modified xsi:type="dcterms:W3CDTF">2019-03-13T06:38:00Z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