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E7" w:rsidRDefault="00A75656">
      <w:pPr>
        <w:spacing w:line="400" w:lineRule="exact"/>
        <w:jc w:val="center"/>
        <w:rPr>
          <w:rFonts w:ascii="宋体" w:eastAsia="宋体" w:hAnsi="宋体" w:cs="Times New Roman"/>
          <w:b/>
          <w:bCs/>
          <w:sz w:val="32"/>
          <w:szCs w:val="32"/>
        </w:rPr>
      </w:pPr>
      <w:r>
        <w:rPr>
          <w:rFonts w:ascii="宋体" w:eastAsia="宋体" w:hAnsi="宋体" w:cs="Times New Roman" w:hint="eastAsia"/>
          <w:b/>
          <w:bCs/>
          <w:sz w:val="32"/>
          <w:szCs w:val="32"/>
        </w:rPr>
        <w:t>招租标的清单</w:t>
      </w:r>
    </w:p>
    <w:p w:rsidR="006F22E7" w:rsidRDefault="00A75656">
      <w:pPr>
        <w:jc w:val="center"/>
        <w:rPr>
          <w:sz w:val="28"/>
          <w:szCs w:val="28"/>
        </w:rPr>
      </w:pPr>
      <w:r>
        <w:rPr>
          <w:rFonts w:hint="eastAsia"/>
          <w:sz w:val="28"/>
          <w:szCs w:val="28"/>
        </w:rPr>
        <w:t xml:space="preserve"> </w:t>
      </w:r>
    </w:p>
    <w:p w:rsidR="006F22E7" w:rsidRDefault="00A75656">
      <w:pPr>
        <w:pStyle w:val="a7"/>
        <w:numPr>
          <w:ilvl w:val="0"/>
          <w:numId w:val="1"/>
        </w:numPr>
        <w:spacing w:line="460" w:lineRule="exact"/>
        <w:ind w:firstLineChars="0"/>
        <w:rPr>
          <w:rFonts w:ascii="宋体" w:hAnsi="宋体"/>
          <w:b/>
          <w:sz w:val="24"/>
        </w:rPr>
      </w:pPr>
      <w:r>
        <w:rPr>
          <w:rFonts w:ascii="宋体" w:hAnsi="宋体" w:hint="eastAsia"/>
          <w:b/>
          <w:sz w:val="24"/>
        </w:rPr>
        <w:t>招租标的</w:t>
      </w:r>
    </w:p>
    <w:p w:rsidR="006F22E7" w:rsidRDefault="00A75656">
      <w:pPr>
        <w:spacing w:line="420" w:lineRule="exact"/>
        <w:ind w:firstLineChars="200" w:firstLine="480"/>
        <w:rPr>
          <w:sz w:val="24"/>
        </w:rPr>
      </w:pPr>
      <w:r>
        <w:rPr>
          <w:rFonts w:hint="eastAsia"/>
          <w:sz w:val="24"/>
        </w:rPr>
        <w:t>杭州市江干区杭州市庆春东路</w:t>
      </w:r>
      <w:r>
        <w:rPr>
          <w:rFonts w:hint="eastAsia"/>
          <w:sz w:val="24"/>
        </w:rPr>
        <w:t>68-1</w:t>
      </w:r>
      <w:r>
        <w:rPr>
          <w:rFonts w:hint="eastAsia"/>
          <w:sz w:val="24"/>
        </w:rPr>
        <w:t>号</w:t>
      </w:r>
      <w:r>
        <w:rPr>
          <w:rFonts w:hint="eastAsia"/>
          <w:sz w:val="24"/>
        </w:rPr>
        <w:t>901</w:t>
      </w:r>
      <w:r>
        <w:rPr>
          <w:rFonts w:hint="eastAsia"/>
          <w:sz w:val="24"/>
        </w:rPr>
        <w:t>室和</w:t>
      </w:r>
      <w:r>
        <w:rPr>
          <w:rFonts w:hint="eastAsia"/>
          <w:sz w:val="24"/>
        </w:rPr>
        <w:t>1001</w:t>
      </w:r>
      <w:r>
        <w:rPr>
          <w:rFonts w:hint="eastAsia"/>
          <w:sz w:val="24"/>
        </w:rPr>
        <w:t>室房屋（实际楼层为</w:t>
      </w:r>
      <w:r>
        <w:rPr>
          <w:rFonts w:hint="eastAsia"/>
          <w:sz w:val="24"/>
        </w:rPr>
        <w:t>8</w:t>
      </w:r>
      <w:r>
        <w:rPr>
          <w:rFonts w:hint="eastAsia"/>
          <w:sz w:val="24"/>
        </w:rPr>
        <w:t>楼、</w:t>
      </w:r>
      <w:r>
        <w:rPr>
          <w:rFonts w:hint="eastAsia"/>
          <w:sz w:val="24"/>
        </w:rPr>
        <w:t>9</w:t>
      </w:r>
      <w:r>
        <w:rPr>
          <w:rFonts w:hint="eastAsia"/>
          <w:sz w:val="24"/>
        </w:rPr>
        <w:t>楼）二年租赁权。</w:t>
      </w:r>
      <w:r>
        <w:rPr>
          <w:rFonts w:ascii="Calibri" w:eastAsia="宋体" w:hAnsi="Calibri" w:cs="Times New Roman" w:hint="eastAsia"/>
          <w:sz w:val="24"/>
        </w:rPr>
        <w:t>招租面积</w:t>
      </w:r>
      <w:r>
        <w:rPr>
          <w:rFonts w:hint="eastAsia"/>
          <w:sz w:val="24"/>
        </w:rPr>
        <w:t>1755.86</w:t>
      </w:r>
      <w:r>
        <w:rPr>
          <w:rFonts w:hint="eastAsia"/>
          <w:sz w:val="24"/>
        </w:rPr>
        <w:t>平方米。房产证编号为：</w:t>
      </w:r>
      <w:proofErr w:type="gramStart"/>
      <w:r>
        <w:rPr>
          <w:rFonts w:hint="eastAsia"/>
          <w:sz w:val="24"/>
        </w:rPr>
        <w:t>杭房权证江移字</w:t>
      </w:r>
      <w:proofErr w:type="gramEnd"/>
      <w:r>
        <w:rPr>
          <w:rFonts w:hint="eastAsia"/>
          <w:sz w:val="24"/>
        </w:rPr>
        <w:t>第</w:t>
      </w:r>
      <w:r>
        <w:rPr>
          <w:rFonts w:hint="eastAsia"/>
          <w:sz w:val="24"/>
        </w:rPr>
        <w:t>09655661</w:t>
      </w:r>
      <w:r>
        <w:rPr>
          <w:rFonts w:hint="eastAsia"/>
          <w:sz w:val="24"/>
        </w:rPr>
        <w:t>号、</w:t>
      </w:r>
      <w:proofErr w:type="gramStart"/>
      <w:r>
        <w:rPr>
          <w:rFonts w:hint="eastAsia"/>
          <w:sz w:val="24"/>
        </w:rPr>
        <w:t>杭房权证江字</w:t>
      </w:r>
      <w:proofErr w:type="gramEnd"/>
      <w:r>
        <w:rPr>
          <w:rFonts w:hint="eastAsia"/>
          <w:sz w:val="24"/>
        </w:rPr>
        <w:t>第</w:t>
      </w:r>
      <w:r>
        <w:rPr>
          <w:rFonts w:hint="eastAsia"/>
          <w:sz w:val="24"/>
        </w:rPr>
        <w:t>08569927</w:t>
      </w:r>
      <w:r>
        <w:rPr>
          <w:rFonts w:hint="eastAsia"/>
          <w:sz w:val="24"/>
        </w:rPr>
        <w:t>号。用途为：非住宅。</w:t>
      </w:r>
    </w:p>
    <w:p w:rsidR="006F22E7" w:rsidRDefault="00A75656">
      <w:pPr>
        <w:adjustRightInd w:val="0"/>
        <w:snapToGrid w:val="0"/>
        <w:spacing w:line="450" w:lineRule="exact"/>
        <w:ind w:firstLineChars="200" w:firstLine="480"/>
        <w:rPr>
          <w:rFonts w:ascii="Calibri" w:eastAsia="宋体" w:hAnsi="Calibri" w:cs="Times New Roman"/>
          <w:sz w:val="24"/>
        </w:rPr>
      </w:pPr>
      <w:r>
        <w:rPr>
          <w:rFonts w:ascii="Calibri" w:eastAsia="宋体" w:hAnsi="Calibri" w:cs="Times New Roman" w:hint="eastAsia"/>
          <w:sz w:val="24"/>
        </w:rPr>
        <w:t>二、标的基本情况</w:t>
      </w:r>
      <w:r>
        <w:rPr>
          <w:rFonts w:ascii="Calibri" w:eastAsia="宋体" w:hAnsi="Calibri" w:cs="Times New Roman" w:hint="eastAsia"/>
          <w:sz w:val="24"/>
        </w:rPr>
        <w:t xml:space="preserve"> </w:t>
      </w:r>
    </w:p>
    <w:p w:rsidR="006F22E7" w:rsidRDefault="00A75656">
      <w:pPr>
        <w:spacing w:line="420" w:lineRule="exact"/>
        <w:ind w:firstLineChars="200" w:firstLine="480"/>
        <w:rPr>
          <w:sz w:val="24"/>
        </w:rPr>
      </w:pPr>
      <w:r>
        <w:rPr>
          <w:rFonts w:hint="eastAsia"/>
          <w:sz w:val="24"/>
        </w:rPr>
        <w:t>该招租房产位于杭州市江干区庆</w:t>
      </w:r>
      <w:proofErr w:type="gramStart"/>
      <w:r>
        <w:rPr>
          <w:rFonts w:hint="eastAsia"/>
          <w:sz w:val="24"/>
        </w:rPr>
        <w:t>庆</w:t>
      </w:r>
      <w:proofErr w:type="gramEnd"/>
      <w:r>
        <w:rPr>
          <w:rFonts w:hint="eastAsia"/>
          <w:sz w:val="24"/>
        </w:rPr>
        <w:t>春东路</w:t>
      </w:r>
      <w:r>
        <w:rPr>
          <w:rFonts w:hint="eastAsia"/>
          <w:sz w:val="24"/>
        </w:rPr>
        <w:t>68-1</w:t>
      </w:r>
      <w:r>
        <w:rPr>
          <w:rFonts w:hint="eastAsia"/>
          <w:sz w:val="24"/>
        </w:rPr>
        <w:t>号汽轮国际大厦</w:t>
      </w:r>
      <w:r>
        <w:rPr>
          <w:rFonts w:hint="eastAsia"/>
          <w:sz w:val="24"/>
        </w:rPr>
        <w:t>8-9</w:t>
      </w:r>
      <w:r>
        <w:rPr>
          <w:rFonts w:hint="eastAsia"/>
          <w:sz w:val="24"/>
        </w:rPr>
        <w:t>楼，招租面积</w:t>
      </w:r>
      <w:r>
        <w:rPr>
          <w:rFonts w:hint="eastAsia"/>
          <w:sz w:val="24"/>
        </w:rPr>
        <w:t>1755.86</w:t>
      </w:r>
      <w:r>
        <w:rPr>
          <w:rFonts w:hint="eastAsia"/>
          <w:sz w:val="24"/>
        </w:rPr>
        <w:t>平方米，详见出租方提供的平面图。实际面积以现状为准。目前该房屋空置。</w:t>
      </w:r>
    </w:p>
    <w:p w:rsidR="006F22E7" w:rsidRDefault="00A75656">
      <w:pPr>
        <w:snapToGrid w:val="0"/>
        <w:spacing w:line="440" w:lineRule="exact"/>
        <w:ind w:firstLineChars="200" w:firstLine="480"/>
        <w:rPr>
          <w:sz w:val="24"/>
        </w:rPr>
      </w:pPr>
      <w:r>
        <w:rPr>
          <w:rFonts w:hint="eastAsia"/>
          <w:sz w:val="24"/>
        </w:rPr>
        <w:t>租赁房屋的房屋质量、位置及水、电容量均以现场展示为准。</w:t>
      </w:r>
      <w:r>
        <w:rPr>
          <w:rFonts w:hint="eastAsia"/>
          <w:sz w:val="24"/>
        </w:rPr>
        <w:t xml:space="preserve">     </w:t>
      </w:r>
    </w:p>
    <w:p w:rsidR="006F22E7" w:rsidRDefault="00A75656">
      <w:pPr>
        <w:pStyle w:val="a3"/>
        <w:numPr>
          <w:ilvl w:val="0"/>
          <w:numId w:val="2"/>
        </w:numPr>
        <w:snapToGrid w:val="0"/>
        <w:spacing w:line="460" w:lineRule="exact"/>
        <w:ind w:firstLineChars="200" w:firstLine="482"/>
        <w:rPr>
          <w:rFonts w:hAnsi="宋体" w:cs="Times New Roman"/>
          <w:b/>
          <w:sz w:val="24"/>
          <w:szCs w:val="24"/>
        </w:rPr>
      </w:pPr>
      <w:r>
        <w:rPr>
          <w:rFonts w:hAnsi="宋体" w:cs="Times New Roman" w:hint="eastAsia"/>
          <w:b/>
          <w:sz w:val="24"/>
          <w:szCs w:val="24"/>
        </w:rPr>
        <w:t>租赁房屋具体情况如下：</w:t>
      </w:r>
    </w:p>
    <w:p w:rsidR="006F22E7" w:rsidRDefault="00A75656">
      <w:pPr>
        <w:spacing w:line="440" w:lineRule="exact"/>
        <w:ind w:firstLineChars="300" w:firstLine="720"/>
        <w:rPr>
          <w:color w:val="000000"/>
          <w:sz w:val="24"/>
        </w:rPr>
      </w:pPr>
      <w:r>
        <w:rPr>
          <w:rFonts w:hint="eastAsia"/>
          <w:sz w:val="24"/>
        </w:rPr>
        <w:t>1</w:t>
      </w:r>
      <w:r>
        <w:rPr>
          <w:rFonts w:hint="eastAsia"/>
          <w:sz w:val="24"/>
        </w:rPr>
        <w:t>、二年，</w:t>
      </w:r>
      <w:r>
        <w:rPr>
          <w:rFonts w:hint="eastAsia"/>
          <w:sz w:val="24"/>
        </w:rPr>
        <w:t>2019</w:t>
      </w:r>
      <w:r>
        <w:rPr>
          <w:rFonts w:hint="eastAsia"/>
          <w:sz w:val="24"/>
        </w:rPr>
        <w:t>年</w:t>
      </w:r>
      <w:r>
        <w:rPr>
          <w:rFonts w:hint="eastAsia"/>
          <w:sz w:val="24"/>
        </w:rPr>
        <w:t>1</w:t>
      </w:r>
      <w:r w:rsidR="00AD22C5">
        <w:rPr>
          <w:rFonts w:hint="eastAsia"/>
          <w:sz w:val="24"/>
        </w:rPr>
        <w:t>2</w:t>
      </w:r>
      <w:r>
        <w:rPr>
          <w:rFonts w:hint="eastAsia"/>
          <w:sz w:val="24"/>
        </w:rPr>
        <w:t>月</w:t>
      </w:r>
      <w:r w:rsidR="00AD22C5">
        <w:rPr>
          <w:rFonts w:hint="eastAsia"/>
          <w:sz w:val="24"/>
        </w:rPr>
        <w:t>1</w:t>
      </w:r>
      <w:r w:rsidR="00B83970">
        <w:rPr>
          <w:rFonts w:hint="eastAsia"/>
          <w:sz w:val="24"/>
        </w:rPr>
        <w:t>8</w:t>
      </w:r>
      <w:r>
        <w:rPr>
          <w:rFonts w:hint="eastAsia"/>
          <w:sz w:val="24"/>
        </w:rPr>
        <w:t>日起至</w:t>
      </w:r>
      <w:r>
        <w:rPr>
          <w:rFonts w:hint="eastAsia"/>
          <w:sz w:val="24"/>
        </w:rPr>
        <w:t xml:space="preserve">2021 </w:t>
      </w:r>
      <w:r>
        <w:rPr>
          <w:rFonts w:hint="eastAsia"/>
          <w:sz w:val="24"/>
        </w:rPr>
        <w:t>年</w:t>
      </w:r>
      <w:r>
        <w:rPr>
          <w:rFonts w:hint="eastAsia"/>
          <w:sz w:val="24"/>
        </w:rPr>
        <w:t>1</w:t>
      </w:r>
      <w:r w:rsidR="00AD22C5">
        <w:rPr>
          <w:rFonts w:hint="eastAsia"/>
          <w:sz w:val="24"/>
        </w:rPr>
        <w:t>2</w:t>
      </w:r>
      <w:r>
        <w:rPr>
          <w:rFonts w:hint="eastAsia"/>
          <w:sz w:val="24"/>
        </w:rPr>
        <w:t>月</w:t>
      </w:r>
      <w:r w:rsidR="00AD22C5">
        <w:rPr>
          <w:rFonts w:hint="eastAsia"/>
          <w:sz w:val="24"/>
        </w:rPr>
        <w:t>1</w:t>
      </w:r>
      <w:r w:rsidR="00B83970">
        <w:rPr>
          <w:rFonts w:hint="eastAsia"/>
          <w:sz w:val="24"/>
        </w:rPr>
        <w:t>7</w:t>
      </w:r>
      <w:r>
        <w:rPr>
          <w:rFonts w:hint="eastAsia"/>
          <w:sz w:val="24"/>
        </w:rPr>
        <w:t>日止。</w:t>
      </w:r>
      <w:r>
        <w:rPr>
          <w:rFonts w:hint="eastAsia"/>
          <w:color w:val="000000"/>
          <w:sz w:val="24"/>
        </w:rPr>
        <w:t>（以实际交付为准）。</w:t>
      </w:r>
      <w:bookmarkStart w:id="0" w:name="_GoBack"/>
      <w:bookmarkEnd w:id="0"/>
    </w:p>
    <w:p w:rsidR="006F22E7" w:rsidRDefault="00A75656">
      <w:pPr>
        <w:pStyle w:val="a3"/>
        <w:snapToGrid w:val="0"/>
        <w:spacing w:line="460" w:lineRule="exact"/>
        <w:ind w:firstLineChars="200" w:firstLine="480"/>
        <w:rPr>
          <w:rFonts w:asciiTheme="minorHAnsi" w:eastAsiaTheme="minorEastAsia" w:hAnsiTheme="minorHAnsi" w:cstheme="minorBidi"/>
          <w:color w:val="FF0000"/>
          <w:sz w:val="24"/>
          <w:szCs w:val="22"/>
          <w:u w:val="single"/>
        </w:rPr>
      </w:pPr>
      <w:r>
        <w:rPr>
          <w:rFonts w:asciiTheme="minorHAnsi" w:eastAsiaTheme="minorEastAsia" w:hAnsiTheme="minorHAnsi" w:cstheme="minorBidi" w:hint="eastAsia"/>
          <w:sz w:val="24"/>
          <w:szCs w:val="22"/>
        </w:rPr>
        <w:t xml:space="preserve"> </w:t>
      </w:r>
      <w:r>
        <w:rPr>
          <w:rFonts w:ascii="Calibri" w:hAnsi="Calibri" w:cs="Times New Roman" w:hint="eastAsia"/>
          <w:sz w:val="24"/>
          <w:szCs w:val="22"/>
        </w:rPr>
        <w:t xml:space="preserve"> 2</w:t>
      </w:r>
      <w:r>
        <w:rPr>
          <w:rFonts w:ascii="Calibri" w:hAnsi="Calibri" w:cs="Times New Roman" w:hint="eastAsia"/>
          <w:sz w:val="24"/>
          <w:szCs w:val="22"/>
        </w:rPr>
        <w:t>、装修免租期：免租期为</w:t>
      </w:r>
      <w:r>
        <w:rPr>
          <w:rFonts w:ascii="Calibri" w:hAnsi="Calibri" w:cs="Times New Roman" w:hint="eastAsia"/>
          <w:sz w:val="24"/>
          <w:szCs w:val="22"/>
        </w:rPr>
        <w:t>1</w:t>
      </w:r>
      <w:r>
        <w:rPr>
          <w:rFonts w:ascii="Calibri" w:hAnsi="Calibri" w:cs="Times New Roman" w:hint="eastAsia"/>
          <w:sz w:val="24"/>
          <w:szCs w:val="22"/>
        </w:rPr>
        <w:t>个月，计入租期，免租期自</w:t>
      </w:r>
      <w:r>
        <w:rPr>
          <w:rFonts w:ascii="Calibri" w:hAnsi="Calibri" w:cs="Times New Roman" w:hint="eastAsia"/>
          <w:sz w:val="24"/>
          <w:szCs w:val="22"/>
        </w:rPr>
        <w:t>2019</w:t>
      </w:r>
      <w:r>
        <w:rPr>
          <w:rFonts w:ascii="Calibri" w:hAnsi="Calibri" w:cs="Times New Roman" w:hint="eastAsia"/>
          <w:sz w:val="24"/>
          <w:szCs w:val="22"/>
        </w:rPr>
        <w:t>年</w:t>
      </w:r>
      <w:r>
        <w:rPr>
          <w:rFonts w:ascii="Calibri" w:hAnsi="Calibri" w:cs="Times New Roman" w:hint="eastAsia"/>
          <w:sz w:val="24"/>
          <w:szCs w:val="22"/>
        </w:rPr>
        <w:t>1</w:t>
      </w:r>
      <w:r w:rsidR="00AD22C5">
        <w:rPr>
          <w:rFonts w:ascii="Calibri" w:hAnsi="Calibri" w:cs="Times New Roman" w:hint="eastAsia"/>
          <w:sz w:val="24"/>
          <w:szCs w:val="22"/>
        </w:rPr>
        <w:t>2</w:t>
      </w:r>
      <w:r>
        <w:rPr>
          <w:rFonts w:ascii="Calibri" w:hAnsi="Calibri" w:cs="Times New Roman" w:hint="eastAsia"/>
          <w:sz w:val="24"/>
          <w:szCs w:val="22"/>
        </w:rPr>
        <w:t>月</w:t>
      </w:r>
      <w:r w:rsidR="00AD22C5">
        <w:rPr>
          <w:rFonts w:ascii="Calibri" w:hAnsi="Calibri" w:cs="Times New Roman" w:hint="eastAsia"/>
          <w:sz w:val="24"/>
          <w:szCs w:val="22"/>
        </w:rPr>
        <w:t>1</w:t>
      </w:r>
      <w:r w:rsidR="00B83970">
        <w:rPr>
          <w:rFonts w:ascii="Calibri" w:hAnsi="Calibri" w:cs="Times New Roman" w:hint="eastAsia"/>
          <w:sz w:val="24"/>
          <w:szCs w:val="22"/>
        </w:rPr>
        <w:t>8</w:t>
      </w:r>
      <w:r>
        <w:rPr>
          <w:rFonts w:ascii="Calibri" w:hAnsi="Calibri" w:cs="Times New Roman" w:hint="eastAsia"/>
          <w:sz w:val="24"/>
          <w:szCs w:val="22"/>
        </w:rPr>
        <w:t>日至</w:t>
      </w:r>
      <w:r>
        <w:rPr>
          <w:rFonts w:ascii="Calibri" w:hAnsi="Calibri" w:cs="Times New Roman" w:hint="eastAsia"/>
          <w:sz w:val="24"/>
          <w:szCs w:val="22"/>
        </w:rPr>
        <w:t>20</w:t>
      </w:r>
      <w:r w:rsidR="00AD22C5">
        <w:rPr>
          <w:rFonts w:ascii="Calibri" w:hAnsi="Calibri" w:cs="Times New Roman" w:hint="eastAsia"/>
          <w:sz w:val="24"/>
          <w:szCs w:val="22"/>
        </w:rPr>
        <w:t>20</w:t>
      </w:r>
      <w:r>
        <w:rPr>
          <w:rFonts w:ascii="Calibri" w:hAnsi="Calibri" w:cs="Times New Roman" w:hint="eastAsia"/>
          <w:sz w:val="24"/>
          <w:szCs w:val="22"/>
        </w:rPr>
        <w:t>年</w:t>
      </w:r>
      <w:r w:rsidR="00AD22C5">
        <w:rPr>
          <w:rFonts w:ascii="Calibri" w:hAnsi="Calibri" w:cs="Times New Roman" w:hint="eastAsia"/>
          <w:sz w:val="24"/>
          <w:szCs w:val="22"/>
        </w:rPr>
        <w:t>1</w:t>
      </w:r>
      <w:r>
        <w:rPr>
          <w:rFonts w:ascii="Calibri" w:hAnsi="Calibri" w:cs="Times New Roman" w:hint="eastAsia"/>
          <w:sz w:val="24"/>
          <w:szCs w:val="22"/>
        </w:rPr>
        <w:t>月</w:t>
      </w:r>
      <w:r w:rsidR="00AD22C5">
        <w:rPr>
          <w:rFonts w:ascii="Calibri" w:hAnsi="Calibri" w:cs="Times New Roman" w:hint="eastAsia"/>
          <w:sz w:val="24"/>
          <w:szCs w:val="22"/>
        </w:rPr>
        <w:t>1</w:t>
      </w:r>
      <w:r w:rsidR="00B83970">
        <w:rPr>
          <w:rFonts w:ascii="Calibri" w:hAnsi="Calibri" w:cs="Times New Roman" w:hint="eastAsia"/>
          <w:sz w:val="24"/>
          <w:szCs w:val="22"/>
        </w:rPr>
        <w:t>7</w:t>
      </w:r>
      <w:r>
        <w:rPr>
          <w:rFonts w:ascii="Calibri" w:hAnsi="Calibri" w:cs="Times New Roman" w:hint="eastAsia"/>
          <w:sz w:val="24"/>
          <w:szCs w:val="22"/>
        </w:rPr>
        <w:t>日止。</w:t>
      </w:r>
    </w:p>
    <w:p w:rsidR="006F22E7" w:rsidRDefault="00A75656">
      <w:pPr>
        <w:tabs>
          <w:tab w:val="center" w:pos="4153"/>
        </w:tabs>
        <w:snapToGrid w:val="0"/>
        <w:spacing w:line="440" w:lineRule="exact"/>
        <w:rPr>
          <w:sz w:val="24"/>
        </w:rPr>
      </w:pPr>
      <w:r>
        <w:rPr>
          <w:rFonts w:hint="eastAsia"/>
          <w:sz w:val="24"/>
        </w:rPr>
        <w:t xml:space="preserve">     3</w:t>
      </w:r>
      <w:r>
        <w:rPr>
          <w:rFonts w:hint="eastAsia"/>
          <w:sz w:val="24"/>
        </w:rPr>
        <w:t>、租赁用途：办公使用。</w:t>
      </w:r>
    </w:p>
    <w:p w:rsidR="006F22E7" w:rsidRDefault="00A75656">
      <w:pPr>
        <w:adjustRightInd w:val="0"/>
        <w:snapToGrid w:val="0"/>
        <w:spacing w:line="450" w:lineRule="exact"/>
        <w:rPr>
          <w:sz w:val="24"/>
        </w:rPr>
      </w:pPr>
      <w:r>
        <w:rPr>
          <w:rFonts w:hint="eastAsia"/>
          <w:sz w:val="24"/>
        </w:rPr>
        <w:t xml:space="preserve">     4</w:t>
      </w:r>
      <w:r>
        <w:rPr>
          <w:rFonts w:hint="eastAsia"/>
          <w:sz w:val="24"/>
        </w:rPr>
        <w:t>、转让底价：</w:t>
      </w:r>
      <w:r>
        <w:rPr>
          <w:sz w:val="24"/>
        </w:rPr>
        <w:t>为人民币</w:t>
      </w:r>
      <w:r>
        <w:rPr>
          <w:rFonts w:hint="eastAsia"/>
          <w:sz w:val="24"/>
        </w:rPr>
        <w:t>1864987</w:t>
      </w:r>
      <w:r>
        <w:rPr>
          <w:rFonts w:hint="eastAsia"/>
          <w:sz w:val="24"/>
        </w:rPr>
        <w:t>元</w:t>
      </w:r>
      <w:r>
        <w:rPr>
          <w:rFonts w:hint="eastAsia"/>
          <w:sz w:val="24"/>
        </w:rPr>
        <w:t>/</w:t>
      </w:r>
      <w:r>
        <w:rPr>
          <w:rFonts w:hint="eastAsia"/>
          <w:sz w:val="24"/>
        </w:rPr>
        <w:t>年，交易保证金为人民币</w:t>
      </w:r>
      <w:r>
        <w:rPr>
          <w:rFonts w:hint="eastAsia"/>
          <w:sz w:val="24"/>
        </w:rPr>
        <w:t>30</w:t>
      </w:r>
      <w:r>
        <w:rPr>
          <w:rFonts w:hint="eastAsia"/>
          <w:sz w:val="24"/>
        </w:rPr>
        <w:t>万元。此租金转让底价为第一计租年度的租金转让底价。租赁期内，租金不变。</w:t>
      </w:r>
    </w:p>
    <w:p w:rsidR="006F22E7" w:rsidRDefault="00A75656">
      <w:pPr>
        <w:adjustRightInd w:val="0"/>
        <w:snapToGrid w:val="0"/>
        <w:spacing w:line="450" w:lineRule="exact"/>
        <w:ind w:firstLineChars="200" w:firstLine="480"/>
        <w:rPr>
          <w:sz w:val="24"/>
        </w:rPr>
      </w:pPr>
      <w:r>
        <w:rPr>
          <w:rFonts w:hint="eastAsia"/>
          <w:sz w:val="24"/>
        </w:rPr>
        <w:t>该租金并不包括受让方需支付的物业服务费、受让方经营活动而产生的政府税费及其他应由受让方支付的租金以外的费用（如水、电、电话费等）。</w:t>
      </w:r>
    </w:p>
    <w:p w:rsidR="006F22E7" w:rsidRDefault="00A75656">
      <w:pPr>
        <w:adjustRightInd w:val="0"/>
        <w:snapToGrid w:val="0"/>
        <w:spacing w:line="450" w:lineRule="exact"/>
        <w:ind w:firstLineChars="200" w:firstLine="480"/>
        <w:rPr>
          <w:sz w:val="24"/>
        </w:rPr>
      </w:pPr>
      <w:r>
        <w:rPr>
          <w:rFonts w:hint="eastAsia"/>
          <w:sz w:val="24"/>
        </w:rPr>
        <w:t>转让方同意为受让方提供</w:t>
      </w:r>
      <w:r>
        <w:rPr>
          <w:rFonts w:hint="eastAsia"/>
          <w:sz w:val="24"/>
        </w:rPr>
        <w:t>4</w:t>
      </w:r>
      <w:r>
        <w:rPr>
          <w:rFonts w:hint="eastAsia"/>
          <w:sz w:val="24"/>
        </w:rPr>
        <w:t>个车位，每个每月</w:t>
      </w:r>
      <w:r>
        <w:rPr>
          <w:sz w:val="24"/>
        </w:rPr>
        <w:t>500</w:t>
      </w:r>
      <w:r>
        <w:rPr>
          <w:rFonts w:hint="eastAsia"/>
          <w:sz w:val="24"/>
        </w:rPr>
        <w:t>元整，该费用按转让方要求直接支付至转让方指定账户。</w:t>
      </w:r>
    </w:p>
    <w:p w:rsidR="006F22E7" w:rsidRDefault="00A75656">
      <w:pPr>
        <w:pStyle w:val="a3"/>
        <w:snapToGrid w:val="0"/>
        <w:spacing w:line="450" w:lineRule="exact"/>
        <w:ind w:firstLineChars="200" w:firstLine="480"/>
        <w:rPr>
          <w:rFonts w:asciiTheme="minorHAnsi" w:eastAsiaTheme="minorEastAsia" w:hAnsiTheme="minorHAnsi" w:cstheme="minorBidi"/>
          <w:sz w:val="24"/>
          <w:szCs w:val="22"/>
        </w:rPr>
      </w:pPr>
      <w:r>
        <w:rPr>
          <w:rFonts w:asciiTheme="minorHAnsi" w:eastAsiaTheme="minorEastAsia" w:hAnsiTheme="minorHAnsi" w:cstheme="minorBidi" w:hint="eastAsia"/>
          <w:sz w:val="24"/>
          <w:szCs w:val="22"/>
        </w:rPr>
        <w:t>5</w:t>
      </w:r>
      <w:r>
        <w:rPr>
          <w:rFonts w:asciiTheme="minorHAnsi" w:eastAsiaTheme="minorEastAsia" w:hAnsiTheme="minorHAnsi" w:cstheme="minorBidi" w:hint="eastAsia"/>
          <w:sz w:val="24"/>
          <w:szCs w:val="22"/>
        </w:rPr>
        <w:t>、履约保证金：受让方应付的房屋履约保证金为第一计租年度的</w:t>
      </w:r>
      <w:r>
        <w:rPr>
          <w:rFonts w:asciiTheme="minorHAnsi" w:eastAsiaTheme="minorEastAsia" w:hAnsiTheme="minorHAnsi" w:cstheme="minorBidi" w:hint="eastAsia"/>
          <w:sz w:val="24"/>
          <w:szCs w:val="22"/>
        </w:rPr>
        <w:t>2</w:t>
      </w:r>
      <w:r>
        <w:rPr>
          <w:rFonts w:asciiTheme="minorHAnsi" w:eastAsiaTheme="minorEastAsia" w:hAnsiTheme="minorHAnsi" w:cstheme="minorBidi" w:hint="eastAsia"/>
          <w:sz w:val="24"/>
          <w:szCs w:val="22"/>
        </w:rPr>
        <w:t>个月租金计收。该履约保证金不是受让方预付的租金、物业管理费，仅是受让方履行《房屋租赁合同》的义务的担保。</w:t>
      </w:r>
    </w:p>
    <w:p w:rsidR="006F22E7" w:rsidRDefault="00A75656">
      <w:pPr>
        <w:pStyle w:val="a3"/>
        <w:snapToGrid w:val="0"/>
        <w:spacing w:line="460" w:lineRule="exact"/>
        <w:rPr>
          <w:rFonts w:asciiTheme="minorHAnsi" w:eastAsiaTheme="minorEastAsia" w:hAnsiTheme="minorHAnsi" w:cstheme="minorBidi"/>
          <w:color w:val="FF0000"/>
          <w:sz w:val="24"/>
          <w:szCs w:val="22"/>
        </w:rPr>
      </w:pPr>
      <w:r>
        <w:rPr>
          <w:rFonts w:asciiTheme="minorHAnsi" w:eastAsiaTheme="minorEastAsia" w:hAnsiTheme="minorHAnsi" w:cstheme="minorBidi" w:hint="eastAsia"/>
          <w:sz w:val="24"/>
          <w:szCs w:val="22"/>
        </w:rPr>
        <w:t xml:space="preserve">  </w:t>
      </w:r>
      <w:r>
        <w:rPr>
          <w:rFonts w:asciiTheme="minorHAnsi" w:eastAsiaTheme="minorEastAsia" w:hAnsiTheme="minorHAnsi" w:cstheme="minorBidi" w:hint="eastAsia"/>
          <w:color w:val="FF0000"/>
          <w:sz w:val="24"/>
          <w:szCs w:val="22"/>
        </w:rPr>
        <w:t xml:space="preserve">  </w:t>
      </w:r>
      <w:r>
        <w:rPr>
          <w:rFonts w:asciiTheme="minorHAnsi" w:eastAsiaTheme="minorEastAsia" w:hAnsiTheme="minorHAnsi" w:cstheme="minorBidi" w:hint="eastAsia"/>
          <w:sz w:val="24"/>
          <w:szCs w:val="22"/>
        </w:rPr>
        <w:t xml:space="preserve"> 6</w:t>
      </w:r>
      <w:r>
        <w:rPr>
          <w:rFonts w:asciiTheme="minorHAnsi" w:eastAsiaTheme="minorEastAsia" w:hAnsiTheme="minorHAnsi" w:cstheme="minorBidi" w:hint="eastAsia"/>
          <w:sz w:val="24"/>
          <w:szCs w:val="22"/>
        </w:rPr>
        <w:t>、租赁期内，物业管理费自行按时交纳，水、电费每月按平方面积分摊，每月由转让方所委托的物业管理公司派专人按分表使用数额及损耗按比例分摊报</w:t>
      </w:r>
      <w:r>
        <w:rPr>
          <w:rFonts w:hint="eastAsia"/>
          <w:color w:val="000000" w:themeColor="text1"/>
          <w:sz w:val="24"/>
        </w:rPr>
        <w:t>受让方</w:t>
      </w:r>
      <w:r>
        <w:rPr>
          <w:rFonts w:asciiTheme="minorHAnsi" w:eastAsiaTheme="minorEastAsia" w:hAnsiTheme="minorHAnsi" w:cstheme="minorBidi" w:hint="eastAsia"/>
          <w:sz w:val="24"/>
          <w:szCs w:val="22"/>
        </w:rPr>
        <w:t>，</w:t>
      </w:r>
      <w:r>
        <w:rPr>
          <w:rFonts w:hint="eastAsia"/>
          <w:color w:val="000000" w:themeColor="text1"/>
          <w:sz w:val="24"/>
        </w:rPr>
        <w:t>受让方</w:t>
      </w:r>
      <w:r>
        <w:rPr>
          <w:rFonts w:asciiTheme="minorHAnsi" w:eastAsiaTheme="minorEastAsia" w:hAnsiTheme="minorHAnsi" w:cstheme="minorBidi" w:hint="eastAsia"/>
          <w:sz w:val="24"/>
          <w:szCs w:val="22"/>
        </w:rPr>
        <w:t>在规定期限内交给物业后集体统一缴付给供电局和自来水厂。若</w:t>
      </w:r>
      <w:r>
        <w:rPr>
          <w:rFonts w:hint="eastAsia"/>
          <w:color w:val="000000" w:themeColor="text1"/>
          <w:sz w:val="24"/>
        </w:rPr>
        <w:t>承租人</w:t>
      </w:r>
      <w:r>
        <w:rPr>
          <w:rFonts w:asciiTheme="minorHAnsi" w:eastAsiaTheme="minorEastAsia" w:hAnsiTheme="minorHAnsi" w:cstheme="minorBidi" w:hint="eastAsia"/>
          <w:sz w:val="24"/>
          <w:szCs w:val="22"/>
        </w:rPr>
        <w:t>逾期支付，应承担违约责任，违约金按杭州市供电局和自来水厂计算的滞纳金计算。</w:t>
      </w:r>
    </w:p>
    <w:p w:rsidR="006F22E7" w:rsidRDefault="00A75656">
      <w:pPr>
        <w:spacing w:line="460" w:lineRule="exact"/>
        <w:ind w:firstLineChars="200" w:firstLine="482"/>
        <w:rPr>
          <w:b/>
          <w:sz w:val="24"/>
        </w:rPr>
      </w:pPr>
      <w:r>
        <w:rPr>
          <w:rFonts w:hint="eastAsia"/>
          <w:b/>
          <w:sz w:val="24"/>
        </w:rPr>
        <w:lastRenderedPageBreak/>
        <w:t>三、交易对象：</w:t>
      </w:r>
    </w:p>
    <w:p w:rsidR="006F22E7" w:rsidRDefault="00A75656">
      <w:pPr>
        <w:spacing w:line="460" w:lineRule="exact"/>
        <w:ind w:firstLineChars="200" w:firstLine="480"/>
        <w:rPr>
          <w:rFonts w:ascii="宋体" w:hAnsi="Courier New" w:cs="Courier New"/>
          <w:color w:val="000000"/>
          <w:sz w:val="24"/>
        </w:rPr>
      </w:pPr>
      <w:r>
        <w:rPr>
          <w:rFonts w:ascii="宋体" w:hAnsi="Courier New" w:cs="Courier New" w:hint="eastAsia"/>
          <w:color w:val="000000"/>
          <w:sz w:val="24"/>
        </w:rPr>
        <w:t>为愿在转让底价及以上受让本次交易标的</w:t>
      </w:r>
      <w:proofErr w:type="gramStart"/>
      <w:r>
        <w:rPr>
          <w:rFonts w:ascii="宋体" w:hAnsi="Courier New" w:cs="Courier New" w:hint="eastAsia"/>
          <w:color w:val="000000"/>
          <w:sz w:val="24"/>
        </w:rPr>
        <w:t>的</w:t>
      </w:r>
      <w:proofErr w:type="gramEnd"/>
      <w:r>
        <w:rPr>
          <w:rFonts w:ascii="宋体" w:hAnsi="Courier New" w:cs="Courier New" w:hint="eastAsia"/>
          <w:color w:val="000000"/>
          <w:sz w:val="24"/>
        </w:rPr>
        <w:t>中华人民共和国境内合法注册并有效存续的</w:t>
      </w:r>
      <w:r>
        <w:rPr>
          <w:rFonts w:ascii="宋体" w:hAnsi="Courier New" w:cs="Courier New" w:hint="eastAsia"/>
          <w:color w:val="000000"/>
          <w:kern w:val="0"/>
          <w:sz w:val="24"/>
        </w:rPr>
        <w:t>法人或非法人组织</w:t>
      </w:r>
      <w:r>
        <w:rPr>
          <w:rFonts w:ascii="宋体" w:hAnsi="Courier New" w:cs="Courier New" w:hint="eastAsia"/>
          <w:color w:val="000000"/>
          <w:sz w:val="24"/>
        </w:rPr>
        <w:t>。（执行标准：已领取“多证合一”新营业执照的，需提供合法有效的法人营业执照副本，尚未领取“多证合一”新营业执照的，除提供上述资料外，还需提供组织机构代码证。）</w:t>
      </w:r>
    </w:p>
    <w:p w:rsidR="006F22E7" w:rsidRDefault="00A75656">
      <w:pPr>
        <w:pStyle w:val="a7"/>
        <w:spacing w:line="460" w:lineRule="exact"/>
        <w:ind w:left="420" w:firstLineChars="0" w:firstLine="0"/>
        <w:rPr>
          <w:rFonts w:ascii="宋体" w:hAnsi="宋体"/>
          <w:b/>
          <w:color w:val="000000"/>
          <w:sz w:val="24"/>
        </w:rPr>
      </w:pPr>
      <w:r>
        <w:rPr>
          <w:rFonts w:ascii="宋体" w:hAnsi="宋体" w:hint="eastAsia"/>
          <w:b/>
          <w:color w:val="000000"/>
          <w:sz w:val="24"/>
        </w:rPr>
        <w:t xml:space="preserve">四、款项支付方式： </w:t>
      </w:r>
    </w:p>
    <w:p w:rsidR="006F22E7" w:rsidRDefault="00A75656">
      <w:pPr>
        <w:spacing w:line="460" w:lineRule="exact"/>
        <w:ind w:firstLineChars="300" w:firstLine="720"/>
        <w:rPr>
          <w:rFonts w:ascii="宋体" w:hAnsi="Courier New" w:cs="Courier New"/>
          <w:color w:val="000000" w:themeColor="text1"/>
          <w:sz w:val="24"/>
        </w:rPr>
      </w:pPr>
      <w:r>
        <w:rPr>
          <w:rFonts w:ascii="宋体" w:hAnsi="宋体" w:cs="华文宋体" w:hint="eastAsia"/>
          <w:color w:val="000000" w:themeColor="text1"/>
          <w:sz w:val="24"/>
        </w:rPr>
        <w:t>1、</w:t>
      </w:r>
      <w:r>
        <w:rPr>
          <w:rFonts w:ascii="宋体" w:hAnsi="Courier New" w:cs="Courier New" w:hint="eastAsia"/>
          <w:color w:val="000000" w:themeColor="text1"/>
          <w:sz w:val="24"/>
        </w:rPr>
        <w:t>租金每半</w:t>
      </w:r>
      <w:proofErr w:type="gramStart"/>
      <w:r>
        <w:rPr>
          <w:rFonts w:ascii="宋体" w:hAnsi="Courier New" w:cs="Courier New" w:hint="eastAsia"/>
          <w:color w:val="000000" w:themeColor="text1"/>
          <w:sz w:val="24"/>
        </w:rPr>
        <w:t>年支付</w:t>
      </w:r>
      <w:proofErr w:type="gramEnd"/>
      <w:r>
        <w:rPr>
          <w:rFonts w:ascii="宋体" w:hAnsi="Courier New" w:cs="Courier New" w:hint="eastAsia"/>
          <w:color w:val="000000" w:themeColor="text1"/>
          <w:sz w:val="24"/>
        </w:rPr>
        <w:t>一次，先付后用。受让方应自《成交通知书》和《房屋租赁合同》签署次日起5个工作日内付清首期租金（扣除免租期租金）、履约保证金和交易服务费，</w:t>
      </w:r>
      <w:r>
        <w:rPr>
          <w:rFonts w:ascii="宋体" w:hAnsi="Courier New" w:cs="Courier New"/>
          <w:color w:val="000000" w:themeColor="text1"/>
          <w:sz w:val="24"/>
        </w:rPr>
        <w:t>上述款项由</w:t>
      </w:r>
      <w:r>
        <w:rPr>
          <w:rFonts w:ascii="宋体" w:hAnsi="Courier New" w:cs="Courier New" w:hint="eastAsia"/>
          <w:color w:val="000000" w:themeColor="text1"/>
          <w:sz w:val="24"/>
        </w:rPr>
        <w:t>受让方</w:t>
      </w:r>
      <w:r>
        <w:rPr>
          <w:rFonts w:ascii="宋体" w:hAnsi="Courier New" w:cs="Courier New"/>
          <w:color w:val="000000" w:themeColor="text1"/>
          <w:sz w:val="24"/>
        </w:rPr>
        <w:t>支付</w:t>
      </w:r>
      <w:proofErr w:type="gramStart"/>
      <w:r>
        <w:rPr>
          <w:rFonts w:ascii="宋体" w:hAnsi="Courier New" w:cs="Courier New"/>
          <w:color w:val="000000" w:themeColor="text1"/>
          <w:sz w:val="24"/>
        </w:rPr>
        <w:t>到</w:t>
      </w:r>
      <w:r>
        <w:rPr>
          <w:rFonts w:ascii="宋体" w:hAnsi="Courier New" w:cs="Courier New" w:hint="eastAsia"/>
          <w:color w:val="000000" w:themeColor="text1"/>
          <w:sz w:val="24"/>
        </w:rPr>
        <w:t>杭交所</w:t>
      </w:r>
      <w:proofErr w:type="gramEnd"/>
      <w:r>
        <w:rPr>
          <w:rFonts w:ascii="宋体" w:hAnsi="Courier New" w:cs="Courier New"/>
          <w:color w:val="000000" w:themeColor="text1"/>
          <w:sz w:val="24"/>
        </w:rPr>
        <w:t>的指定</w:t>
      </w:r>
      <w:proofErr w:type="gramStart"/>
      <w:r>
        <w:rPr>
          <w:rFonts w:ascii="宋体" w:hAnsi="Courier New" w:cs="Courier New"/>
          <w:color w:val="000000" w:themeColor="text1"/>
          <w:sz w:val="24"/>
        </w:rPr>
        <w:t>帐户</w:t>
      </w:r>
      <w:proofErr w:type="gramEnd"/>
      <w:r>
        <w:rPr>
          <w:rFonts w:ascii="宋体" w:hAnsi="Courier New" w:cs="Courier New"/>
          <w:color w:val="000000" w:themeColor="text1"/>
          <w:sz w:val="24"/>
        </w:rPr>
        <w:t>。</w:t>
      </w:r>
    </w:p>
    <w:p w:rsidR="006F22E7" w:rsidRDefault="00A75656">
      <w:pPr>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2、后续租金由受让方支付给转让方，受让方在收到转让方开出的发票后10个工作日内支付相应租金。具体以转让方提供的《房屋租赁合同》样本为准。</w:t>
      </w:r>
    </w:p>
    <w:p w:rsidR="006F22E7" w:rsidRDefault="00A75656">
      <w:pPr>
        <w:pStyle w:val="a3"/>
        <w:snapToGrid w:val="0"/>
        <w:spacing w:line="460" w:lineRule="exact"/>
        <w:ind w:firstLineChars="200" w:firstLine="482"/>
        <w:rPr>
          <w:rFonts w:hAnsi="宋体" w:cs="华文宋体"/>
          <w:b/>
          <w:sz w:val="24"/>
          <w:szCs w:val="24"/>
        </w:rPr>
      </w:pPr>
      <w:r>
        <w:rPr>
          <w:rFonts w:hAnsi="宋体" w:cs="华文宋体" w:hint="eastAsia"/>
          <w:b/>
          <w:sz w:val="24"/>
          <w:szCs w:val="24"/>
        </w:rPr>
        <w:t>五、特别说明</w:t>
      </w:r>
    </w:p>
    <w:p w:rsidR="006F22E7" w:rsidRDefault="00A75656">
      <w:pPr>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1、租赁房屋属杭州汽轮动力集团有限公司所有，杭州汽轮动力集团有限公司文件《杭汽管【2016】80号》已明确租赁房屋归杭州汽轮动力集团有限公司汽轮物业管理分公司负责运营管理，杭州汽轮动力集团有限公司汽轮物业管理分公司据此对租赁房屋进行公开招租。</w:t>
      </w:r>
    </w:p>
    <w:p w:rsidR="006F22E7" w:rsidRDefault="00A75656">
      <w:pPr>
        <w:spacing w:line="380" w:lineRule="exact"/>
        <w:ind w:firstLineChars="200" w:firstLine="480"/>
        <w:rPr>
          <w:rFonts w:ascii="宋体" w:hAnsi="宋体" w:cs="华文宋体"/>
          <w:color w:val="000000" w:themeColor="text1"/>
          <w:sz w:val="24"/>
        </w:rPr>
      </w:pPr>
      <w:r>
        <w:rPr>
          <w:rFonts w:ascii="宋体" w:hAnsi="宋体" w:cs="华文宋体" w:hint="eastAsia"/>
          <w:color w:val="000000" w:themeColor="text1"/>
          <w:sz w:val="24"/>
        </w:rPr>
        <w:t>2、受让方承租房屋前，须实地察看该租赁物业现有的装修、附属设施、设备状况等现状进行全面了解，并认可其已满足约定的交付条件。该物业的现有装修及设施情况即为交付状态。受让方承租后，转让方承担对房屋及公用设施的修理及费用。</w:t>
      </w:r>
    </w:p>
    <w:p w:rsidR="006F22E7" w:rsidRDefault="00A75656">
      <w:pPr>
        <w:spacing w:line="380" w:lineRule="exact"/>
        <w:ind w:firstLineChars="200" w:firstLine="480"/>
        <w:rPr>
          <w:rFonts w:ascii="宋体" w:hAnsi="宋体"/>
          <w:sz w:val="24"/>
        </w:rPr>
      </w:pPr>
      <w:r>
        <w:rPr>
          <w:rFonts w:ascii="宋体" w:hAnsi="宋体" w:hint="eastAsia"/>
          <w:sz w:val="24"/>
        </w:rPr>
        <w:t>受让方在租赁该房屋前，应提前进行实地踏勘，并自行对租赁房屋作详细了解，</w:t>
      </w:r>
      <w:r>
        <w:rPr>
          <w:rFonts w:ascii="宋体" w:hAnsi="宋体" w:hint="eastAsia"/>
          <w:sz w:val="24"/>
          <w:szCs w:val="28"/>
          <w:lang w:val="zh-CN"/>
        </w:rPr>
        <w:t>确保承租后的经营业</w:t>
      </w:r>
      <w:proofErr w:type="gramStart"/>
      <w:r>
        <w:rPr>
          <w:rFonts w:ascii="宋体" w:hAnsi="宋体" w:hint="eastAsia"/>
          <w:sz w:val="24"/>
          <w:szCs w:val="28"/>
          <w:lang w:val="zh-CN"/>
        </w:rPr>
        <w:t>态符合</w:t>
      </w:r>
      <w:proofErr w:type="gramEnd"/>
      <w:r>
        <w:rPr>
          <w:rFonts w:ascii="宋体" w:hAnsi="宋体" w:hint="eastAsia"/>
          <w:sz w:val="24"/>
          <w:szCs w:val="28"/>
          <w:lang w:val="zh-CN"/>
        </w:rPr>
        <w:t>转让方对招租的标的</w:t>
      </w:r>
      <w:proofErr w:type="gramStart"/>
      <w:r>
        <w:rPr>
          <w:rFonts w:ascii="宋体" w:hAnsi="宋体" w:hint="eastAsia"/>
          <w:sz w:val="24"/>
          <w:szCs w:val="28"/>
          <w:lang w:val="zh-CN"/>
        </w:rPr>
        <w:t>的</w:t>
      </w:r>
      <w:proofErr w:type="gramEnd"/>
      <w:r>
        <w:rPr>
          <w:rFonts w:ascii="宋体" w:hAnsi="宋体" w:hint="eastAsia"/>
          <w:sz w:val="24"/>
          <w:szCs w:val="28"/>
          <w:lang w:val="zh-CN"/>
        </w:rPr>
        <w:t>业态要求，报名时须提交经转让方确认的现场踏勘证明书</w:t>
      </w:r>
      <w:r>
        <w:rPr>
          <w:rFonts w:ascii="宋体" w:hAnsi="宋体" w:hint="eastAsia"/>
          <w:sz w:val="24"/>
        </w:rPr>
        <w:t>。</w:t>
      </w:r>
    </w:p>
    <w:p w:rsidR="006F22E7" w:rsidRDefault="00A75656">
      <w:pPr>
        <w:spacing w:line="44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3、受让方在进行经营活动前，应取得政府有关部门批准必要的执照、批准证书或许可证等（如法律、法规要求），转让方可根据实际情况提供必要的协助，相关费用均由受让方承担。受让方应按照该等执照、批准证等证书或许可证的规定进行经营活动。受让方租用转让方的房屋必须遵守国家的法律、法规及大厦的规章制度等。</w:t>
      </w:r>
    </w:p>
    <w:p w:rsidR="006F22E7" w:rsidRDefault="00A75656">
      <w:pPr>
        <w:adjustRightInd w:val="0"/>
        <w:snapToGrid w:val="0"/>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4、成交后，受让方对房屋进行装修时不得破坏原建筑结构及外墙，消防设施不准拆改。装修方案必须在施工前报请转让方和消防部门批准同意后方可实施，费用自理。合同终止时受让方应予以恢复或保持房屋现状完好交还转让方，</w:t>
      </w:r>
      <w:r>
        <w:rPr>
          <w:rFonts w:ascii="宋体" w:hAnsi="宋体" w:cs="华文宋体" w:hint="eastAsia"/>
          <w:color w:val="000000" w:themeColor="text1"/>
          <w:sz w:val="24"/>
        </w:rPr>
        <w:lastRenderedPageBreak/>
        <w:t>受让方不得以装修物品充抵房租及转让抵押。</w:t>
      </w:r>
    </w:p>
    <w:p w:rsidR="006F22E7" w:rsidRDefault="00A75656">
      <w:pPr>
        <w:adjustRightInd w:val="0"/>
        <w:snapToGrid w:val="0"/>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租赁期满后，不再续租或双方同意提前终止合同时，所有权属于受让方的动产部分，由受让方自行处理，房屋、水、电、墙及</w:t>
      </w:r>
      <w:proofErr w:type="gramStart"/>
      <w:r>
        <w:rPr>
          <w:rFonts w:ascii="宋体" w:hAnsi="宋体" w:cs="华文宋体" w:hint="eastAsia"/>
          <w:color w:val="000000" w:themeColor="text1"/>
          <w:sz w:val="24"/>
        </w:rPr>
        <w:t>装璜</w:t>
      </w:r>
      <w:proofErr w:type="gramEnd"/>
      <w:r>
        <w:rPr>
          <w:rFonts w:ascii="宋体" w:hAnsi="宋体" w:cs="华文宋体" w:hint="eastAsia"/>
          <w:color w:val="000000" w:themeColor="text1"/>
          <w:sz w:val="24"/>
        </w:rPr>
        <w:t>设施等不动产部分产权归转让方。</w:t>
      </w:r>
    </w:p>
    <w:p w:rsidR="006F22E7" w:rsidRDefault="00A75656">
      <w:pPr>
        <w:adjustRightInd w:val="0"/>
        <w:snapToGrid w:val="0"/>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5、租赁期内，未经转让方书面同意受让方不得单方面改变经营业态，不得擅自将租赁物业再次出租或转让。未经转让方事先书面许可的，转让方有权解除房屋租赁合同并立即收回房屋，已支付的租金及履约保证金不予返还。</w:t>
      </w:r>
    </w:p>
    <w:p w:rsidR="006F22E7" w:rsidRDefault="00A75656">
      <w:pPr>
        <w:adjustRightInd w:val="0"/>
        <w:snapToGrid w:val="0"/>
        <w:spacing w:line="46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6、转让方与受让方的相关权利义务相关事宜详见所附《房屋租赁合同》。</w:t>
      </w:r>
    </w:p>
    <w:p w:rsidR="006F22E7" w:rsidRDefault="00A75656">
      <w:pPr>
        <w:spacing w:line="44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7、</w:t>
      </w:r>
      <w:r>
        <w:rPr>
          <w:rFonts w:ascii="宋体" w:hAnsi="宋体" w:cs="华文宋体"/>
          <w:color w:val="000000" w:themeColor="text1"/>
          <w:sz w:val="24"/>
        </w:rPr>
        <w:t>本次转让完成后，按照</w:t>
      </w:r>
      <w:r>
        <w:rPr>
          <w:rFonts w:ascii="宋体" w:hAnsi="宋体" w:cs="华文宋体" w:hint="eastAsia"/>
          <w:color w:val="000000" w:themeColor="text1"/>
          <w:sz w:val="24"/>
        </w:rPr>
        <w:t>转让方</w:t>
      </w:r>
      <w:r>
        <w:rPr>
          <w:rFonts w:ascii="宋体" w:hAnsi="宋体" w:cs="华文宋体"/>
          <w:color w:val="000000" w:themeColor="text1"/>
          <w:sz w:val="24"/>
        </w:rPr>
        <w:t>的要求，杭州产权交易所有限责任公司在收到</w:t>
      </w:r>
      <w:r>
        <w:rPr>
          <w:rFonts w:ascii="宋体" w:hAnsi="宋体" w:cs="华文宋体" w:hint="eastAsia"/>
          <w:color w:val="000000" w:themeColor="text1"/>
          <w:sz w:val="24"/>
        </w:rPr>
        <w:t>受让方</w:t>
      </w:r>
      <w:r>
        <w:rPr>
          <w:rFonts w:ascii="宋体" w:hAnsi="宋体" w:cs="华文宋体"/>
          <w:color w:val="000000" w:themeColor="text1"/>
          <w:sz w:val="24"/>
        </w:rPr>
        <w:t>支付的款项后，按</w:t>
      </w:r>
      <w:r>
        <w:rPr>
          <w:rFonts w:ascii="宋体" w:hAnsi="宋体" w:cs="华文宋体" w:hint="eastAsia"/>
          <w:color w:val="000000" w:themeColor="text1"/>
          <w:sz w:val="24"/>
        </w:rPr>
        <w:t>转让方</w:t>
      </w:r>
      <w:r>
        <w:rPr>
          <w:rFonts w:ascii="宋体" w:hAnsi="宋体" w:cs="华文宋体"/>
          <w:color w:val="000000" w:themeColor="text1"/>
          <w:sz w:val="24"/>
        </w:rPr>
        <w:t>要求的时间内将已收款项划转至</w:t>
      </w:r>
      <w:r>
        <w:rPr>
          <w:rFonts w:ascii="宋体" w:hAnsi="宋体" w:cs="华文宋体" w:hint="eastAsia"/>
          <w:color w:val="000000" w:themeColor="text1"/>
          <w:sz w:val="24"/>
        </w:rPr>
        <w:t>转让方的</w:t>
      </w:r>
      <w:r>
        <w:rPr>
          <w:rFonts w:ascii="宋体" w:hAnsi="宋体" w:cs="华文宋体"/>
          <w:color w:val="000000" w:themeColor="text1"/>
          <w:sz w:val="24"/>
        </w:rPr>
        <w:t>指定账户。</w:t>
      </w:r>
      <w:r>
        <w:rPr>
          <w:rFonts w:ascii="宋体" w:hAnsi="宋体" w:cs="华文宋体" w:hint="eastAsia"/>
          <w:color w:val="000000" w:themeColor="text1"/>
          <w:sz w:val="24"/>
        </w:rPr>
        <w:t>转让方</w:t>
      </w:r>
      <w:r>
        <w:rPr>
          <w:rFonts w:ascii="宋体" w:hAnsi="宋体" w:cs="华文宋体"/>
          <w:color w:val="000000" w:themeColor="text1"/>
          <w:sz w:val="24"/>
        </w:rPr>
        <w:t>和</w:t>
      </w:r>
      <w:r>
        <w:rPr>
          <w:rFonts w:ascii="宋体" w:hAnsi="宋体" w:cs="华文宋体" w:hint="eastAsia"/>
          <w:color w:val="000000" w:themeColor="text1"/>
          <w:sz w:val="24"/>
        </w:rPr>
        <w:t>受让方</w:t>
      </w:r>
      <w:r>
        <w:rPr>
          <w:rFonts w:ascii="宋体" w:hAnsi="宋体" w:cs="华文宋体"/>
          <w:color w:val="000000" w:themeColor="text1"/>
          <w:sz w:val="24"/>
        </w:rPr>
        <w:t>对成交标的</w:t>
      </w:r>
      <w:proofErr w:type="gramStart"/>
      <w:r>
        <w:rPr>
          <w:rFonts w:ascii="宋体" w:hAnsi="宋体" w:cs="华文宋体"/>
          <w:color w:val="000000" w:themeColor="text1"/>
          <w:sz w:val="24"/>
        </w:rPr>
        <w:t>的</w:t>
      </w:r>
      <w:proofErr w:type="gramEnd"/>
      <w:r>
        <w:rPr>
          <w:rFonts w:ascii="宋体" w:hAnsi="宋体" w:cs="华文宋体"/>
          <w:color w:val="000000" w:themeColor="text1"/>
          <w:sz w:val="24"/>
        </w:rPr>
        <w:t>交付有异议的，由</w:t>
      </w:r>
      <w:r>
        <w:rPr>
          <w:rFonts w:ascii="宋体" w:hAnsi="宋体" w:cs="华文宋体" w:hint="eastAsia"/>
          <w:color w:val="000000" w:themeColor="text1"/>
          <w:sz w:val="24"/>
        </w:rPr>
        <w:t>转让方</w:t>
      </w:r>
      <w:r>
        <w:rPr>
          <w:rFonts w:ascii="宋体" w:hAnsi="宋体" w:cs="华文宋体"/>
          <w:color w:val="000000" w:themeColor="text1"/>
          <w:sz w:val="24"/>
        </w:rPr>
        <w:t>和</w:t>
      </w:r>
      <w:r>
        <w:rPr>
          <w:rFonts w:ascii="宋体" w:hAnsi="宋体" w:cs="华文宋体" w:hint="eastAsia"/>
          <w:color w:val="000000" w:themeColor="text1"/>
          <w:sz w:val="24"/>
        </w:rPr>
        <w:t>受让方</w:t>
      </w:r>
      <w:r>
        <w:rPr>
          <w:rFonts w:ascii="宋体" w:hAnsi="宋体" w:cs="华文宋体"/>
          <w:color w:val="000000" w:themeColor="text1"/>
          <w:sz w:val="24"/>
        </w:rPr>
        <w:t>自行解决，</w:t>
      </w:r>
      <w:r>
        <w:rPr>
          <w:rFonts w:ascii="宋体" w:hAnsi="宋体" w:cs="华文宋体" w:hint="eastAsia"/>
          <w:color w:val="000000" w:themeColor="text1"/>
          <w:sz w:val="24"/>
        </w:rPr>
        <w:t>杭州企业产权交易中心有限公司</w:t>
      </w:r>
      <w:r>
        <w:rPr>
          <w:rFonts w:ascii="宋体" w:hAnsi="宋体" w:cs="华文宋体"/>
          <w:color w:val="000000" w:themeColor="text1"/>
          <w:sz w:val="24"/>
        </w:rPr>
        <w:t>和杭州产权交易所有限责任公司不承担责任</w:t>
      </w:r>
      <w:r>
        <w:rPr>
          <w:rFonts w:ascii="宋体" w:hAnsi="宋体" w:cs="华文宋体" w:hint="eastAsia"/>
          <w:color w:val="000000" w:themeColor="text1"/>
          <w:sz w:val="24"/>
        </w:rPr>
        <w:t>。</w:t>
      </w:r>
    </w:p>
    <w:p w:rsidR="006F22E7" w:rsidRDefault="00A75656">
      <w:pPr>
        <w:pStyle w:val="a3"/>
        <w:snapToGrid w:val="0"/>
        <w:spacing w:line="460" w:lineRule="exact"/>
        <w:ind w:left="482"/>
        <w:rPr>
          <w:rFonts w:hAnsi="宋体" w:cs="华文宋体"/>
          <w:b/>
          <w:sz w:val="24"/>
          <w:szCs w:val="24"/>
        </w:rPr>
      </w:pPr>
      <w:r>
        <w:rPr>
          <w:rFonts w:hAnsi="宋体" w:cs="华文宋体" w:hint="eastAsia"/>
          <w:b/>
          <w:sz w:val="24"/>
          <w:szCs w:val="24"/>
        </w:rPr>
        <w:t>六、租赁房屋的移交：</w:t>
      </w:r>
    </w:p>
    <w:p w:rsidR="006F22E7" w:rsidRDefault="00A75656">
      <w:pPr>
        <w:adjustRightInd w:val="0"/>
        <w:snapToGrid w:val="0"/>
        <w:spacing w:line="460" w:lineRule="exact"/>
        <w:ind w:firstLineChars="200" w:firstLine="480"/>
        <w:rPr>
          <w:color w:val="000000"/>
          <w:sz w:val="24"/>
        </w:rPr>
      </w:pPr>
      <w:r>
        <w:rPr>
          <w:rFonts w:hint="eastAsia"/>
          <w:color w:val="000000"/>
          <w:sz w:val="24"/>
        </w:rPr>
        <w:t>1</w:t>
      </w:r>
      <w:r>
        <w:rPr>
          <w:rFonts w:hint="eastAsia"/>
          <w:color w:val="000000"/>
          <w:sz w:val="24"/>
        </w:rPr>
        <w:t>、本次房屋租赁权的交接，在转让方与受让方之间进行。受让方按约付清首期租金、交易服务费及履约保证金，由转让方在通知受让方并将租赁房屋交付给受让方，受让方应在转让方通知的期限内与转让方办理交付手续。交付按移交时的现状进行，转让方和受让方于房屋交付之日分别派代表进行确认</w:t>
      </w:r>
      <w:r>
        <w:rPr>
          <w:rFonts w:hint="eastAsia"/>
          <w:color w:val="000000"/>
          <w:sz w:val="24"/>
        </w:rPr>
        <w:t>,</w:t>
      </w:r>
      <w:r>
        <w:rPr>
          <w:rFonts w:hint="eastAsia"/>
          <w:color w:val="000000"/>
          <w:sz w:val="24"/>
        </w:rPr>
        <w:t>并共同在移交标的</w:t>
      </w:r>
      <w:proofErr w:type="gramStart"/>
      <w:r>
        <w:rPr>
          <w:rFonts w:hint="eastAsia"/>
          <w:color w:val="000000"/>
          <w:sz w:val="24"/>
        </w:rPr>
        <w:t>物接受</w:t>
      </w:r>
      <w:proofErr w:type="gramEnd"/>
      <w:r>
        <w:rPr>
          <w:rFonts w:hint="eastAsia"/>
          <w:color w:val="000000"/>
          <w:sz w:val="24"/>
        </w:rPr>
        <w:t>确认单上签字。转让方将租赁房屋交付给受让方即视为租赁房屋交接完毕。具体如下：</w:t>
      </w:r>
    </w:p>
    <w:p w:rsidR="006F22E7" w:rsidRDefault="00A75656">
      <w:pPr>
        <w:adjustRightInd w:val="0"/>
        <w:snapToGrid w:val="0"/>
        <w:spacing w:line="460" w:lineRule="exact"/>
        <w:ind w:firstLineChars="200" w:firstLine="480"/>
        <w:rPr>
          <w:rFonts w:ascii="宋体" w:hAnsi="宋体" w:cs="华文宋体"/>
          <w:color w:val="FF0000"/>
          <w:sz w:val="24"/>
        </w:rPr>
      </w:pPr>
      <w:r>
        <w:rPr>
          <w:rFonts w:hint="eastAsia"/>
          <w:color w:val="000000"/>
          <w:sz w:val="24"/>
        </w:rPr>
        <w:t>签订《成交通知书》和《房屋租赁合同》并按约付清</w:t>
      </w:r>
      <w:r>
        <w:rPr>
          <w:rFonts w:ascii="宋体" w:hAnsi="宋体" w:hint="eastAsia"/>
          <w:sz w:val="24"/>
        </w:rPr>
        <w:t>首期</w:t>
      </w:r>
      <w:r>
        <w:rPr>
          <w:rFonts w:ascii="宋体" w:hAnsi="宋体"/>
          <w:sz w:val="24"/>
        </w:rPr>
        <w:t>租金</w:t>
      </w:r>
      <w:r>
        <w:rPr>
          <w:rFonts w:hint="eastAsia"/>
          <w:color w:val="000000"/>
          <w:sz w:val="24"/>
        </w:rPr>
        <w:t>（扣除装修免租期租金）、履约保证金和交易服务费后，即视为</w:t>
      </w:r>
      <w:r>
        <w:rPr>
          <w:rFonts w:ascii="宋体" w:hAnsi="宋体" w:hint="eastAsia"/>
          <w:sz w:val="24"/>
        </w:rPr>
        <w:t>转让方</w:t>
      </w:r>
      <w:r>
        <w:rPr>
          <w:rFonts w:hint="eastAsia"/>
          <w:color w:val="000000"/>
          <w:sz w:val="24"/>
        </w:rPr>
        <w:t>已完成交易标的交付。</w:t>
      </w:r>
    </w:p>
    <w:p w:rsidR="006F22E7" w:rsidRDefault="00A75656">
      <w:pPr>
        <w:spacing w:line="440" w:lineRule="exact"/>
        <w:ind w:left="100" w:rightChars="15" w:right="31" w:firstLineChars="200" w:firstLine="480"/>
        <w:rPr>
          <w:rFonts w:ascii="宋体" w:hAnsi="宋体" w:cs="华文宋体"/>
          <w:color w:val="000000" w:themeColor="text1"/>
          <w:sz w:val="24"/>
        </w:rPr>
      </w:pPr>
      <w:r>
        <w:rPr>
          <w:rFonts w:ascii="宋体" w:hAnsi="宋体" w:cs="华文宋体" w:hint="eastAsia"/>
          <w:color w:val="000000" w:themeColor="text1"/>
          <w:sz w:val="24"/>
        </w:rPr>
        <w:t>2、如受让方逾期付款，转让方有权延期交房，但</w:t>
      </w:r>
      <w:proofErr w:type="gramStart"/>
      <w:r>
        <w:rPr>
          <w:rFonts w:ascii="宋体" w:hAnsi="宋体" w:cs="华文宋体" w:hint="eastAsia"/>
          <w:color w:val="000000" w:themeColor="text1"/>
          <w:sz w:val="24"/>
        </w:rPr>
        <w:t>租期不</w:t>
      </w:r>
      <w:proofErr w:type="gramEnd"/>
      <w:r>
        <w:rPr>
          <w:rFonts w:ascii="宋体" w:hAnsi="宋体" w:cs="华文宋体" w:hint="eastAsia"/>
          <w:color w:val="000000" w:themeColor="text1"/>
          <w:sz w:val="24"/>
        </w:rPr>
        <w:t>作顺延。</w:t>
      </w:r>
    </w:p>
    <w:p w:rsidR="006F22E7" w:rsidRDefault="00A75656">
      <w:pPr>
        <w:spacing w:line="440" w:lineRule="exact"/>
        <w:ind w:left="100" w:rightChars="15" w:right="31" w:firstLineChars="200" w:firstLine="480"/>
        <w:rPr>
          <w:rFonts w:ascii="宋体" w:hAnsi="宋体" w:cs="华文宋体"/>
          <w:color w:val="000000" w:themeColor="text1"/>
          <w:sz w:val="24"/>
        </w:rPr>
      </w:pPr>
      <w:r>
        <w:rPr>
          <w:rFonts w:ascii="宋体" w:hAnsi="宋体" w:cs="华文宋体" w:hint="eastAsia"/>
          <w:color w:val="000000" w:themeColor="text1"/>
          <w:sz w:val="24"/>
        </w:rPr>
        <w:t>3、</w:t>
      </w:r>
      <w:r>
        <w:rPr>
          <w:rFonts w:ascii="宋体" w:hAnsi="宋体" w:cs="华文宋体"/>
          <w:color w:val="000000" w:themeColor="text1"/>
          <w:sz w:val="24"/>
        </w:rPr>
        <w:t>本次交易完成后，按照</w:t>
      </w:r>
      <w:r>
        <w:rPr>
          <w:rFonts w:ascii="宋体" w:hAnsi="宋体" w:cs="华文宋体" w:hint="eastAsia"/>
          <w:color w:val="000000" w:themeColor="text1"/>
          <w:sz w:val="24"/>
        </w:rPr>
        <w:t>转让方</w:t>
      </w:r>
      <w:r>
        <w:rPr>
          <w:rFonts w:ascii="宋体" w:hAnsi="宋体" w:cs="华文宋体"/>
          <w:color w:val="000000" w:themeColor="text1"/>
          <w:sz w:val="24"/>
        </w:rPr>
        <w:t>的要求，</w:t>
      </w:r>
      <w:proofErr w:type="gramStart"/>
      <w:r>
        <w:rPr>
          <w:rFonts w:ascii="宋体" w:hAnsi="宋体" w:cs="华文宋体"/>
          <w:color w:val="000000" w:themeColor="text1"/>
          <w:sz w:val="24"/>
        </w:rPr>
        <w:t>杭交所有权</w:t>
      </w:r>
      <w:proofErr w:type="gramEnd"/>
      <w:r>
        <w:rPr>
          <w:rFonts w:ascii="宋体" w:hAnsi="宋体" w:cs="华文宋体"/>
          <w:color w:val="000000" w:themeColor="text1"/>
          <w:sz w:val="24"/>
        </w:rPr>
        <w:t>在收到受让方支付的款项后，按</w:t>
      </w:r>
      <w:r>
        <w:rPr>
          <w:rFonts w:ascii="宋体" w:hAnsi="宋体" w:cs="华文宋体" w:hint="eastAsia"/>
          <w:color w:val="000000" w:themeColor="text1"/>
          <w:sz w:val="24"/>
        </w:rPr>
        <w:t>转让方</w:t>
      </w:r>
      <w:r>
        <w:rPr>
          <w:rFonts w:ascii="宋体" w:hAnsi="宋体" w:cs="华文宋体"/>
          <w:color w:val="000000" w:themeColor="text1"/>
          <w:sz w:val="24"/>
        </w:rPr>
        <w:t>要求的时间内将已收款项划转至</w:t>
      </w:r>
      <w:r>
        <w:rPr>
          <w:rFonts w:ascii="宋体" w:hAnsi="宋体" w:cs="华文宋体" w:hint="eastAsia"/>
          <w:color w:val="000000" w:themeColor="text1"/>
          <w:sz w:val="24"/>
        </w:rPr>
        <w:t>转让方</w:t>
      </w:r>
      <w:r>
        <w:rPr>
          <w:rFonts w:ascii="宋体" w:hAnsi="宋体" w:cs="华文宋体"/>
          <w:color w:val="000000" w:themeColor="text1"/>
          <w:sz w:val="24"/>
        </w:rPr>
        <w:t>的指定账户。</w:t>
      </w:r>
      <w:r>
        <w:rPr>
          <w:rFonts w:ascii="宋体" w:hAnsi="宋体" w:cs="华文宋体" w:hint="eastAsia"/>
          <w:color w:val="000000" w:themeColor="text1"/>
          <w:sz w:val="24"/>
        </w:rPr>
        <w:t>转让方</w:t>
      </w:r>
      <w:r>
        <w:rPr>
          <w:rFonts w:ascii="宋体" w:hAnsi="宋体" w:cs="华文宋体"/>
          <w:color w:val="000000" w:themeColor="text1"/>
          <w:sz w:val="24"/>
        </w:rPr>
        <w:t>和受让方对成交标的</w:t>
      </w:r>
      <w:proofErr w:type="gramStart"/>
      <w:r>
        <w:rPr>
          <w:rFonts w:ascii="宋体" w:hAnsi="宋体" w:cs="华文宋体"/>
          <w:color w:val="000000" w:themeColor="text1"/>
          <w:sz w:val="24"/>
        </w:rPr>
        <w:t>的</w:t>
      </w:r>
      <w:proofErr w:type="gramEnd"/>
      <w:r>
        <w:rPr>
          <w:rFonts w:ascii="宋体" w:hAnsi="宋体" w:cs="华文宋体"/>
          <w:color w:val="000000" w:themeColor="text1"/>
          <w:sz w:val="24"/>
        </w:rPr>
        <w:t>交付有异议的，由</w:t>
      </w:r>
      <w:r>
        <w:rPr>
          <w:rFonts w:ascii="宋体" w:hAnsi="宋体" w:cs="华文宋体" w:hint="eastAsia"/>
          <w:color w:val="000000" w:themeColor="text1"/>
          <w:sz w:val="24"/>
        </w:rPr>
        <w:t>转让方</w:t>
      </w:r>
      <w:r>
        <w:rPr>
          <w:rFonts w:ascii="宋体" w:hAnsi="宋体" w:cs="华文宋体"/>
          <w:color w:val="000000" w:themeColor="text1"/>
          <w:sz w:val="24"/>
        </w:rPr>
        <w:t>和受让方自行解决，</w:t>
      </w:r>
      <w:r>
        <w:rPr>
          <w:rFonts w:ascii="宋体" w:hAnsi="宋体" w:cs="华文宋体" w:hint="eastAsia"/>
          <w:color w:val="000000" w:themeColor="text1"/>
          <w:sz w:val="24"/>
        </w:rPr>
        <w:t>组织方</w:t>
      </w:r>
      <w:r>
        <w:rPr>
          <w:rFonts w:ascii="宋体" w:hAnsi="宋体" w:cs="华文宋体"/>
          <w:color w:val="000000" w:themeColor="text1"/>
          <w:sz w:val="24"/>
        </w:rPr>
        <w:t>和</w:t>
      </w:r>
      <w:proofErr w:type="gramStart"/>
      <w:r>
        <w:rPr>
          <w:rFonts w:ascii="宋体" w:hAnsi="宋体" w:cs="华文宋体"/>
          <w:color w:val="000000" w:themeColor="text1"/>
          <w:sz w:val="24"/>
        </w:rPr>
        <w:t>杭交</w:t>
      </w:r>
      <w:proofErr w:type="gramEnd"/>
      <w:r>
        <w:rPr>
          <w:rFonts w:ascii="宋体" w:hAnsi="宋体" w:cs="华文宋体"/>
          <w:color w:val="000000" w:themeColor="text1"/>
          <w:sz w:val="24"/>
        </w:rPr>
        <w:t>所不承担责任。</w:t>
      </w:r>
    </w:p>
    <w:p w:rsidR="006F22E7" w:rsidRDefault="00A75656">
      <w:pPr>
        <w:pStyle w:val="a7"/>
        <w:spacing w:line="460" w:lineRule="exact"/>
        <w:ind w:left="420" w:firstLineChars="0" w:firstLine="0"/>
        <w:rPr>
          <w:rFonts w:ascii="宋体" w:hAnsi="宋体" w:cs="华文宋体"/>
          <w:sz w:val="24"/>
        </w:rPr>
      </w:pPr>
      <w:r>
        <w:rPr>
          <w:rFonts w:ascii="宋体" w:hAnsi="宋体" w:cs="华文宋体" w:hint="eastAsia"/>
          <w:b/>
          <w:sz w:val="24"/>
        </w:rPr>
        <w:t>七、产权交易的费用、交易服务费支付方式：</w:t>
      </w:r>
    </w:p>
    <w:p w:rsidR="006F22E7" w:rsidRDefault="00A75656">
      <w:pPr>
        <w:adjustRightInd w:val="0"/>
        <w:snapToGrid w:val="0"/>
        <w:spacing w:line="450" w:lineRule="exact"/>
        <w:ind w:firstLineChars="300" w:firstLine="720"/>
        <w:rPr>
          <w:rFonts w:hAnsi="Courier New" w:cs="Courier New"/>
          <w:color w:val="000000" w:themeColor="text1"/>
          <w:sz w:val="24"/>
          <w:szCs w:val="21"/>
        </w:rPr>
      </w:pPr>
      <w:r>
        <w:rPr>
          <w:rFonts w:hAnsi="Courier New" w:cs="Courier New" w:hint="eastAsia"/>
          <w:color w:val="000000" w:themeColor="text1"/>
          <w:sz w:val="24"/>
          <w:szCs w:val="21"/>
        </w:rPr>
        <w:t>1</w:t>
      </w:r>
      <w:r>
        <w:rPr>
          <w:rFonts w:hAnsi="Courier New" w:cs="Courier New" w:hint="eastAsia"/>
          <w:color w:val="000000" w:themeColor="text1"/>
          <w:sz w:val="24"/>
          <w:szCs w:val="21"/>
        </w:rPr>
        <w:t>、本次招租的公告费由转让方支付。</w:t>
      </w:r>
    </w:p>
    <w:p w:rsidR="006F22E7" w:rsidRDefault="00A75656">
      <w:pPr>
        <w:adjustRightInd w:val="0"/>
        <w:snapToGrid w:val="0"/>
        <w:spacing w:line="450" w:lineRule="exact"/>
        <w:ind w:firstLineChars="300" w:firstLine="720"/>
        <w:rPr>
          <w:rFonts w:hAnsi="Courier New" w:cs="Courier New"/>
          <w:color w:val="000000" w:themeColor="text1"/>
          <w:sz w:val="24"/>
          <w:szCs w:val="21"/>
        </w:rPr>
      </w:pPr>
      <w:r>
        <w:rPr>
          <w:rFonts w:hAnsi="Courier New" w:cs="Courier New"/>
          <w:color w:val="000000" w:themeColor="text1"/>
          <w:sz w:val="24"/>
          <w:szCs w:val="21"/>
        </w:rPr>
        <w:t>2</w:t>
      </w:r>
      <w:r>
        <w:rPr>
          <w:rFonts w:hAnsi="Courier New" w:cs="Courier New" w:hint="eastAsia"/>
          <w:color w:val="000000" w:themeColor="text1"/>
          <w:sz w:val="24"/>
          <w:szCs w:val="21"/>
        </w:rPr>
        <w:t>、本次交易成交的，受让方应支付按成交价各年累计租金之和的</w:t>
      </w:r>
      <w:r>
        <w:rPr>
          <w:rFonts w:hAnsi="Courier New" w:cs="Courier New"/>
          <w:color w:val="000000" w:themeColor="text1"/>
          <w:sz w:val="24"/>
          <w:szCs w:val="21"/>
        </w:rPr>
        <w:t>2%</w:t>
      </w:r>
      <w:r>
        <w:rPr>
          <w:rFonts w:hAnsi="Courier New" w:cs="Courier New" w:hint="eastAsia"/>
          <w:color w:val="000000" w:themeColor="text1"/>
          <w:sz w:val="24"/>
          <w:szCs w:val="21"/>
        </w:rPr>
        <w:t>计的</w:t>
      </w:r>
      <w:r>
        <w:rPr>
          <w:rFonts w:hAnsi="Courier New" w:cs="Courier New" w:hint="eastAsia"/>
          <w:color w:val="000000" w:themeColor="text1"/>
          <w:sz w:val="24"/>
          <w:szCs w:val="21"/>
        </w:rPr>
        <w:lastRenderedPageBreak/>
        <w:t>交易服务费。租赁保证金等成交价款支付</w:t>
      </w:r>
      <w:proofErr w:type="gramStart"/>
      <w:r>
        <w:rPr>
          <w:rFonts w:hAnsi="Courier New" w:cs="Courier New" w:hint="eastAsia"/>
          <w:color w:val="000000" w:themeColor="text1"/>
          <w:sz w:val="24"/>
          <w:szCs w:val="21"/>
        </w:rPr>
        <w:t>按照杭交所</w:t>
      </w:r>
      <w:proofErr w:type="gramEnd"/>
      <w:r>
        <w:rPr>
          <w:rFonts w:hAnsi="Courier New" w:cs="Courier New" w:hint="eastAsia"/>
          <w:color w:val="000000" w:themeColor="text1"/>
          <w:sz w:val="24"/>
          <w:szCs w:val="21"/>
        </w:rPr>
        <w:t>的交易规则规定，</w:t>
      </w:r>
      <w:proofErr w:type="gramStart"/>
      <w:r>
        <w:rPr>
          <w:rFonts w:hAnsi="Courier New" w:cs="Courier New" w:hint="eastAsia"/>
          <w:color w:val="000000" w:themeColor="text1"/>
          <w:sz w:val="24"/>
          <w:szCs w:val="21"/>
        </w:rPr>
        <w:t>由杭交所</w:t>
      </w:r>
      <w:proofErr w:type="gramEnd"/>
      <w:r>
        <w:rPr>
          <w:rFonts w:hAnsi="Courier New" w:cs="Courier New" w:hint="eastAsia"/>
          <w:color w:val="000000" w:themeColor="text1"/>
          <w:sz w:val="24"/>
          <w:szCs w:val="21"/>
        </w:rPr>
        <w:t>统一负责办理。</w:t>
      </w:r>
    </w:p>
    <w:p w:rsidR="006F22E7" w:rsidRDefault="00A75656">
      <w:pPr>
        <w:adjustRightInd w:val="0"/>
        <w:snapToGrid w:val="0"/>
        <w:spacing w:line="450" w:lineRule="exact"/>
        <w:ind w:firstLineChars="300" w:firstLine="720"/>
        <w:rPr>
          <w:rFonts w:hAnsi="Courier New" w:cs="Courier New"/>
          <w:color w:val="000000" w:themeColor="text1"/>
          <w:sz w:val="24"/>
          <w:szCs w:val="21"/>
        </w:rPr>
      </w:pPr>
      <w:r>
        <w:rPr>
          <w:rFonts w:hAnsi="Courier New" w:cs="Courier New" w:hint="eastAsia"/>
          <w:color w:val="000000" w:themeColor="text1"/>
          <w:sz w:val="24"/>
          <w:szCs w:val="21"/>
        </w:rPr>
        <w:t>3</w:t>
      </w:r>
      <w:r>
        <w:rPr>
          <w:rFonts w:hAnsi="Courier New" w:cs="Courier New" w:hint="eastAsia"/>
          <w:color w:val="000000" w:themeColor="text1"/>
          <w:sz w:val="24"/>
          <w:szCs w:val="21"/>
        </w:rPr>
        <w:t>、转让方向受让方提供相应的租金收入发票。</w:t>
      </w:r>
    </w:p>
    <w:p w:rsidR="006F22E7" w:rsidRDefault="00A75656">
      <w:pPr>
        <w:adjustRightInd w:val="0"/>
        <w:snapToGrid w:val="0"/>
        <w:spacing w:line="45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附件：《房屋租赁合同》（样本）</w:t>
      </w:r>
    </w:p>
    <w:p w:rsidR="006F22E7" w:rsidRDefault="00A75656">
      <w:pPr>
        <w:spacing w:line="440" w:lineRule="exact"/>
        <w:ind w:firstLineChars="200" w:firstLine="482"/>
        <w:rPr>
          <w:rFonts w:ascii="宋体" w:hAnsi="宋体" w:cs="华文宋体"/>
          <w:b/>
          <w:sz w:val="24"/>
        </w:rPr>
      </w:pPr>
      <w:r>
        <w:rPr>
          <w:rFonts w:ascii="宋体" w:hAnsi="宋体" w:cs="华文宋体" w:hint="eastAsia"/>
          <w:b/>
          <w:sz w:val="24"/>
        </w:rPr>
        <w:t>八、意向受让方竞价期间必须进行有效报价，但有其他意向受让方进行有效报价的，可以不报价。</w:t>
      </w:r>
    </w:p>
    <w:p w:rsidR="006F22E7" w:rsidRDefault="00A75656">
      <w:pPr>
        <w:spacing w:line="440" w:lineRule="exact"/>
        <w:ind w:firstLineChars="200" w:firstLine="522"/>
        <w:rPr>
          <w:rFonts w:hAnsi="Courier New" w:cs="Courier New"/>
          <w:color w:val="000000" w:themeColor="text1"/>
          <w:sz w:val="24"/>
          <w:szCs w:val="21"/>
        </w:rPr>
      </w:pPr>
      <w:r>
        <w:rPr>
          <w:rFonts w:ascii="宋体" w:eastAsia="宋体" w:hAnsi="宋体" w:cs="Times New Roman" w:hint="eastAsia"/>
          <w:b/>
          <w:sz w:val="26"/>
          <w:szCs w:val="26"/>
        </w:rPr>
        <w:t>九、</w:t>
      </w:r>
      <w:r>
        <w:rPr>
          <w:rFonts w:hAnsi="Courier New" w:cs="Courier New" w:hint="eastAsia"/>
          <w:color w:val="000000" w:themeColor="text1"/>
          <w:sz w:val="24"/>
          <w:szCs w:val="21"/>
        </w:rPr>
        <w:t>若非转让方原因，出现以下任何一种情况时，意向受让方已交纳的交易保证金全部不予退还：</w:t>
      </w:r>
    </w:p>
    <w:p w:rsidR="006F22E7" w:rsidRDefault="00A75656">
      <w:pPr>
        <w:spacing w:line="440" w:lineRule="exact"/>
        <w:ind w:firstLineChars="200" w:firstLine="480"/>
        <w:rPr>
          <w:rFonts w:hAnsi="Courier New" w:cs="Courier New"/>
          <w:color w:val="000000" w:themeColor="text1"/>
          <w:sz w:val="24"/>
          <w:szCs w:val="21"/>
        </w:rPr>
      </w:pPr>
      <w:r>
        <w:rPr>
          <w:rFonts w:hAnsi="Courier New" w:cs="Courier New"/>
          <w:color w:val="000000" w:themeColor="text1"/>
          <w:sz w:val="24"/>
          <w:szCs w:val="21"/>
        </w:rPr>
        <w:t>1</w:t>
      </w:r>
      <w:r>
        <w:rPr>
          <w:rFonts w:hAnsi="Courier New" w:cs="Courier New" w:hint="eastAsia"/>
          <w:color w:val="000000" w:themeColor="text1"/>
          <w:sz w:val="24"/>
          <w:szCs w:val="21"/>
        </w:rPr>
        <w:t>、杭州产权交易所和转让方一致同意的除外，意向受让方提出受让申请（即递交申请纸质文档材料并交纳交易保证金）后单方撤回受让申请的；</w:t>
      </w:r>
    </w:p>
    <w:p w:rsidR="006F22E7" w:rsidRDefault="00A75656">
      <w:pPr>
        <w:spacing w:line="440" w:lineRule="exact"/>
        <w:ind w:firstLineChars="200" w:firstLine="480"/>
        <w:rPr>
          <w:rFonts w:hAnsi="Courier New" w:cs="Courier New"/>
          <w:color w:val="000000" w:themeColor="text1"/>
          <w:sz w:val="24"/>
          <w:szCs w:val="21"/>
        </w:rPr>
      </w:pPr>
      <w:r>
        <w:rPr>
          <w:rFonts w:hAnsi="Courier New" w:cs="Courier New"/>
          <w:color w:val="000000" w:themeColor="text1"/>
          <w:sz w:val="24"/>
          <w:szCs w:val="21"/>
        </w:rPr>
        <w:t>2</w:t>
      </w:r>
      <w:r>
        <w:rPr>
          <w:rFonts w:hAnsi="Courier New" w:cs="Courier New" w:hint="eastAsia"/>
          <w:color w:val="000000" w:themeColor="text1"/>
          <w:sz w:val="24"/>
          <w:szCs w:val="21"/>
        </w:rPr>
        <w:t>、产生符合条件的意向受让方，在竞价期间未产生有效报价的；</w:t>
      </w:r>
    </w:p>
    <w:p w:rsidR="006F22E7" w:rsidRDefault="00A75656">
      <w:pPr>
        <w:spacing w:line="440" w:lineRule="exact"/>
        <w:ind w:firstLineChars="200" w:firstLine="480"/>
        <w:rPr>
          <w:rFonts w:hAnsi="Courier New" w:cs="Courier New"/>
          <w:color w:val="000000" w:themeColor="text1"/>
          <w:sz w:val="24"/>
          <w:szCs w:val="21"/>
        </w:rPr>
      </w:pPr>
      <w:r>
        <w:rPr>
          <w:rFonts w:hAnsi="Courier New" w:cs="Courier New"/>
          <w:color w:val="000000" w:themeColor="text1"/>
          <w:sz w:val="24"/>
          <w:szCs w:val="21"/>
        </w:rPr>
        <w:t>3</w:t>
      </w:r>
      <w:r>
        <w:rPr>
          <w:rFonts w:hAnsi="Courier New" w:cs="Courier New" w:hint="eastAsia"/>
          <w:color w:val="000000" w:themeColor="text1"/>
          <w:sz w:val="24"/>
          <w:szCs w:val="21"/>
        </w:rPr>
        <w:t>、意向受让方存在影响正常转让、竞价公正性或其他违反竞价程序要求的情形的；</w:t>
      </w:r>
    </w:p>
    <w:p w:rsidR="006F22E7" w:rsidRDefault="00A75656">
      <w:pPr>
        <w:spacing w:line="440" w:lineRule="exact"/>
        <w:ind w:firstLineChars="200" w:firstLine="480"/>
        <w:rPr>
          <w:rFonts w:hAnsi="Courier New" w:cs="Courier New"/>
          <w:color w:val="000000" w:themeColor="text1"/>
          <w:sz w:val="24"/>
          <w:szCs w:val="21"/>
        </w:rPr>
      </w:pPr>
      <w:r>
        <w:rPr>
          <w:rFonts w:hAnsi="Courier New" w:cs="Courier New"/>
          <w:color w:val="000000" w:themeColor="text1"/>
          <w:sz w:val="24"/>
          <w:szCs w:val="21"/>
        </w:rPr>
        <w:t>4</w:t>
      </w:r>
      <w:r>
        <w:rPr>
          <w:rFonts w:hAnsi="Courier New" w:cs="Courier New" w:hint="eastAsia"/>
          <w:color w:val="000000" w:themeColor="text1"/>
          <w:sz w:val="24"/>
          <w:szCs w:val="21"/>
        </w:rPr>
        <w:t>、在被确定为最终受让方当日未与转让方签署房屋租赁合同的；</w:t>
      </w:r>
    </w:p>
    <w:p w:rsidR="006F22E7" w:rsidRDefault="00A75656">
      <w:pPr>
        <w:spacing w:line="440" w:lineRule="exact"/>
        <w:ind w:firstLineChars="200" w:firstLine="480"/>
        <w:rPr>
          <w:rFonts w:hAnsi="Courier New" w:cs="Courier New"/>
          <w:color w:val="000000" w:themeColor="text1"/>
          <w:sz w:val="24"/>
          <w:szCs w:val="21"/>
        </w:rPr>
      </w:pPr>
      <w:r>
        <w:rPr>
          <w:rFonts w:hAnsi="Courier New" w:cs="Courier New"/>
          <w:color w:val="000000" w:themeColor="text1"/>
          <w:sz w:val="24"/>
          <w:szCs w:val="21"/>
        </w:rPr>
        <w:t>5</w:t>
      </w:r>
      <w:r>
        <w:rPr>
          <w:rFonts w:hAnsi="Courier New" w:cs="Courier New" w:hint="eastAsia"/>
          <w:color w:val="000000" w:themeColor="text1"/>
          <w:sz w:val="24"/>
          <w:szCs w:val="21"/>
        </w:rPr>
        <w:t>、意向受让方存在其他违反杭州产权交易所交易规则、本项目信息披露要求的。</w:t>
      </w:r>
    </w:p>
    <w:p w:rsidR="006F22E7" w:rsidRDefault="00A75656">
      <w:pPr>
        <w:spacing w:line="440" w:lineRule="exact"/>
        <w:ind w:firstLineChars="200" w:firstLine="480"/>
        <w:rPr>
          <w:rFonts w:hAnsi="Courier New" w:cs="Courier New"/>
          <w:color w:val="000000" w:themeColor="text1"/>
          <w:sz w:val="24"/>
          <w:szCs w:val="21"/>
        </w:rPr>
      </w:pPr>
      <w:r>
        <w:rPr>
          <w:rFonts w:hAnsi="Courier New" w:cs="Courier New" w:hint="eastAsia"/>
          <w:color w:val="000000" w:themeColor="text1"/>
          <w:sz w:val="24"/>
          <w:szCs w:val="21"/>
        </w:rPr>
        <w:t>交易保证金不足以弥补组织方、转让方、</w:t>
      </w:r>
      <w:proofErr w:type="gramStart"/>
      <w:r>
        <w:rPr>
          <w:rFonts w:hAnsi="Courier New" w:cs="Courier New" w:hint="eastAsia"/>
          <w:color w:val="000000" w:themeColor="text1"/>
          <w:sz w:val="24"/>
          <w:szCs w:val="21"/>
        </w:rPr>
        <w:t>杭交所</w:t>
      </w:r>
      <w:proofErr w:type="gramEnd"/>
      <w:r>
        <w:rPr>
          <w:rFonts w:hAnsi="Courier New" w:cs="Courier New" w:hint="eastAsia"/>
          <w:color w:val="000000" w:themeColor="text1"/>
          <w:sz w:val="24"/>
          <w:szCs w:val="21"/>
        </w:rPr>
        <w:t>损失的，利益受损方有权向有过错的意向受让方进行追偿。</w:t>
      </w:r>
    </w:p>
    <w:p w:rsidR="006F22E7" w:rsidRDefault="006F22E7">
      <w:pPr>
        <w:adjustRightInd w:val="0"/>
        <w:snapToGrid w:val="0"/>
        <w:spacing w:line="450" w:lineRule="exact"/>
        <w:ind w:firstLineChars="300" w:firstLine="720"/>
        <w:rPr>
          <w:rFonts w:ascii="宋体" w:hAnsi="宋体" w:cs="华文宋体"/>
          <w:color w:val="000000" w:themeColor="text1"/>
          <w:sz w:val="24"/>
        </w:rPr>
      </w:pPr>
    </w:p>
    <w:p w:rsidR="006F22E7" w:rsidRDefault="00A75656">
      <w:pPr>
        <w:adjustRightInd w:val="0"/>
        <w:snapToGrid w:val="0"/>
        <w:spacing w:line="45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 xml:space="preserve">                     杭州汽轮动力集团有限公司汽轮物业管理分公司</w:t>
      </w:r>
    </w:p>
    <w:p w:rsidR="006F22E7" w:rsidRDefault="00A75656">
      <w:pPr>
        <w:adjustRightInd w:val="0"/>
        <w:snapToGrid w:val="0"/>
        <w:spacing w:line="450" w:lineRule="exact"/>
        <w:ind w:firstLineChars="300" w:firstLine="720"/>
        <w:rPr>
          <w:rFonts w:ascii="宋体" w:hAnsi="宋体" w:cs="华文宋体"/>
          <w:color w:val="000000" w:themeColor="text1"/>
          <w:sz w:val="24"/>
        </w:rPr>
      </w:pPr>
      <w:r>
        <w:rPr>
          <w:rFonts w:ascii="宋体" w:hAnsi="宋体" w:cs="华文宋体" w:hint="eastAsia"/>
          <w:color w:val="000000" w:themeColor="text1"/>
          <w:sz w:val="24"/>
        </w:rPr>
        <w:t xml:space="preserve">                                          </w:t>
      </w:r>
    </w:p>
    <w:sectPr w:rsidR="006F22E7" w:rsidSect="006F22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宋体">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468E5"/>
    <w:multiLevelType w:val="singleLevel"/>
    <w:tmpl w:val="591468E5"/>
    <w:lvl w:ilvl="0">
      <w:start w:val="2"/>
      <w:numFmt w:val="chineseCounting"/>
      <w:suff w:val="nothing"/>
      <w:lvlText w:val="%1、"/>
      <w:lvlJc w:val="left"/>
    </w:lvl>
  </w:abstractNum>
  <w:abstractNum w:abstractNumId="1">
    <w:nsid w:val="64EA2687"/>
    <w:multiLevelType w:val="multilevel"/>
    <w:tmpl w:val="64EA2687"/>
    <w:lvl w:ilvl="0">
      <w:start w:val="1"/>
      <w:numFmt w:val="japaneseCounting"/>
      <w:lvlText w:val="%1、"/>
      <w:lvlJc w:val="left"/>
      <w:pPr>
        <w:ind w:left="1202" w:hanging="720"/>
      </w:pPr>
      <w:rPr>
        <w:rFonts w:hint="default"/>
      </w:rPr>
    </w:lvl>
    <w:lvl w:ilvl="1">
      <w:start w:val="5"/>
      <w:numFmt w:val="decimal"/>
      <w:lvlText w:val="%2、"/>
      <w:lvlJc w:val="left"/>
      <w:pPr>
        <w:ind w:left="1622" w:hanging="720"/>
      </w:pPr>
      <w:rPr>
        <w:rFonts w:hAnsi="宋体"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06CE"/>
    <w:rsid w:val="000008A5"/>
    <w:rsid w:val="000234EB"/>
    <w:rsid w:val="00025CD5"/>
    <w:rsid w:val="0003124D"/>
    <w:rsid w:val="0003447A"/>
    <w:rsid w:val="00050FC7"/>
    <w:rsid w:val="000556B0"/>
    <w:rsid w:val="00090100"/>
    <w:rsid w:val="00090D5D"/>
    <w:rsid w:val="00092B46"/>
    <w:rsid w:val="000A2DA7"/>
    <w:rsid w:val="000B2400"/>
    <w:rsid w:val="000B7E0F"/>
    <w:rsid w:val="000C1994"/>
    <w:rsid w:val="000C2DB8"/>
    <w:rsid w:val="000C2EA1"/>
    <w:rsid w:val="000C2F4E"/>
    <w:rsid w:val="000C3F63"/>
    <w:rsid w:val="000C5064"/>
    <w:rsid w:val="000D0D8C"/>
    <w:rsid w:val="000E1FE1"/>
    <w:rsid w:val="000E3E05"/>
    <w:rsid w:val="000F6391"/>
    <w:rsid w:val="00103BAE"/>
    <w:rsid w:val="0010459B"/>
    <w:rsid w:val="0011272E"/>
    <w:rsid w:val="001274F4"/>
    <w:rsid w:val="00141BEA"/>
    <w:rsid w:val="0014461B"/>
    <w:rsid w:val="001541F2"/>
    <w:rsid w:val="00161C01"/>
    <w:rsid w:val="001707AF"/>
    <w:rsid w:val="00174B03"/>
    <w:rsid w:val="00181436"/>
    <w:rsid w:val="00184C19"/>
    <w:rsid w:val="00191AA8"/>
    <w:rsid w:val="001962B7"/>
    <w:rsid w:val="001B4869"/>
    <w:rsid w:val="001C1F8F"/>
    <w:rsid w:val="001C2319"/>
    <w:rsid w:val="001C5270"/>
    <w:rsid w:val="001D5D81"/>
    <w:rsid w:val="001F7C0B"/>
    <w:rsid w:val="002234CD"/>
    <w:rsid w:val="00223A76"/>
    <w:rsid w:val="002254DB"/>
    <w:rsid w:val="002524FF"/>
    <w:rsid w:val="00253EB5"/>
    <w:rsid w:val="00267191"/>
    <w:rsid w:val="00267AB0"/>
    <w:rsid w:val="00280BBA"/>
    <w:rsid w:val="00282FAD"/>
    <w:rsid w:val="002A1C99"/>
    <w:rsid w:val="002A5E48"/>
    <w:rsid w:val="002B2E02"/>
    <w:rsid w:val="002B5F64"/>
    <w:rsid w:val="002B7EE7"/>
    <w:rsid w:val="002D27D2"/>
    <w:rsid w:val="002E0670"/>
    <w:rsid w:val="002F7FEE"/>
    <w:rsid w:val="00305BFD"/>
    <w:rsid w:val="00317B1A"/>
    <w:rsid w:val="00321E74"/>
    <w:rsid w:val="0033380B"/>
    <w:rsid w:val="00360191"/>
    <w:rsid w:val="0036128C"/>
    <w:rsid w:val="003710D0"/>
    <w:rsid w:val="00373C13"/>
    <w:rsid w:val="0038093F"/>
    <w:rsid w:val="00381D87"/>
    <w:rsid w:val="00381D93"/>
    <w:rsid w:val="00391FF7"/>
    <w:rsid w:val="00392399"/>
    <w:rsid w:val="00393DE8"/>
    <w:rsid w:val="003963BD"/>
    <w:rsid w:val="003A076D"/>
    <w:rsid w:val="003D02AF"/>
    <w:rsid w:val="003D6A96"/>
    <w:rsid w:val="003D7CF4"/>
    <w:rsid w:val="003F3AA1"/>
    <w:rsid w:val="003F55A3"/>
    <w:rsid w:val="00404E01"/>
    <w:rsid w:val="004051DB"/>
    <w:rsid w:val="00425BBB"/>
    <w:rsid w:val="004312CF"/>
    <w:rsid w:val="004359BE"/>
    <w:rsid w:val="004518C9"/>
    <w:rsid w:val="00451B05"/>
    <w:rsid w:val="004571F8"/>
    <w:rsid w:val="004672F5"/>
    <w:rsid w:val="00470416"/>
    <w:rsid w:val="00470E71"/>
    <w:rsid w:val="004712DE"/>
    <w:rsid w:val="00471BC6"/>
    <w:rsid w:val="00472980"/>
    <w:rsid w:val="00480910"/>
    <w:rsid w:val="00483C74"/>
    <w:rsid w:val="00485215"/>
    <w:rsid w:val="004852DB"/>
    <w:rsid w:val="004A0E9D"/>
    <w:rsid w:val="004A18F2"/>
    <w:rsid w:val="004A205B"/>
    <w:rsid w:val="004A777E"/>
    <w:rsid w:val="004A7DD4"/>
    <w:rsid w:val="004B0FAA"/>
    <w:rsid w:val="004C190A"/>
    <w:rsid w:val="004C7090"/>
    <w:rsid w:val="004E206D"/>
    <w:rsid w:val="004E5809"/>
    <w:rsid w:val="004F68AA"/>
    <w:rsid w:val="004F70A4"/>
    <w:rsid w:val="005120F0"/>
    <w:rsid w:val="00515C82"/>
    <w:rsid w:val="00520C84"/>
    <w:rsid w:val="0053175B"/>
    <w:rsid w:val="005329FB"/>
    <w:rsid w:val="00541B1A"/>
    <w:rsid w:val="00564869"/>
    <w:rsid w:val="00570D37"/>
    <w:rsid w:val="00574528"/>
    <w:rsid w:val="00577161"/>
    <w:rsid w:val="00587BC6"/>
    <w:rsid w:val="005919BE"/>
    <w:rsid w:val="00591D91"/>
    <w:rsid w:val="0059357A"/>
    <w:rsid w:val="005941D6"/>
    <w:rsid w:val="00595825"/>
    <w:rsid w:val="00596E44"/>
    <w:rsid w:val="005B5951"/>
    <w:rsid w:val="005C4732"/>
    <w:rsid w:val="005F135C"/>
    <w:rsid w:val="006044FD"/>
    <w:rsid w:val="00623865"/>
    <w:rsid w:val="0062587E"/>
    <w:rsid w:val="00632907"/>
    <w:rsid w:val="006476F0"/>
    <w:rsid w:val="00651E4A"/>
    <w:rsid w:val="00656FB4"/>
    <w:rsid w:val="00662DB4"/>
    <w:rsid w:val="00665612"/>
    <w:rsid w:val="00672ED5"/>
    <w:rsid w:val="00673D72"/>
    <w:rsid w:val="00673EB2"/>
    <w:rsid w:val="00687D6A"/>
    <w:rsid w:val="006900CB"/>
    <w:rsid w:val="00697C3F"/>
    <w:rsid w:val="006A265B"/>
    <w:rsid w:val="006A39B0"/>
    <w:rsid w:val="006A39C2"/>
    <w:rsid w:val="006A3FBB"/>
    <w:rsid w:val="006B08DF"/>
    <w:rsid w:val="006B3C49"/>
    <w:rsid w:val="006C167F"/>
    <w:rsid w:val="006C6828"/>
    <w:rsid w:val="006D2837"/>
    <w:rsid w:val="006E69D2"/>
    <w:rsid w:val="006E7B24"/>
    <w:rsid w:val="006F22E7"/>
    <w:rsid w:val="007002E3"/>
    <w:rsid w:val="007103E1"/>
    <w:rsid w:val="00715859"/>
    <w:rsid w:val="00720FBA"/>
    <w:rsid w:val="0072491B"/>
    <w:rsid w:val="00725E9E"/>
    <w:rsid w:val="00731058"/>
    <w:rsid w:val="00741C4E"/>
    <w:rsid w:val="00751793"/>
    <w:rsid w:val="00754F4F"/>
    <w:rsid w:val="00760436"/>
    <w:rsid w:val="0077166C"/>
    <w:rsid w:val="007854C0"/>
    <w:rsid w:val="00786980"/>
    <w:rsid w:val="00787D3E"/>
    <w:rsid w:val="007A0877"/>
    <w:rsid w:val="007A3F29"/>
    <w:rsid w:val="007B0D70"/>
    <w:rsid w:val="007B332B"/>
    <w:rsid w:val="007B5917"/>
    <w:rsid w:val="007B5F96"/>
    <w:rsid w:val="007E42A4"/>
    <w:rsid w:val="007F0D68"/>
    <w:rsid w:val="007F1AA7"/>
    <w:rsid w:val="007F24D6"/>
    <w:rsid w:val="007F5667"/>
    <w:rsid w:val="007F7289"/>
    <w:rsid w:val="007F762B"/>
    <w:rsid w:val="00800CA2"/>
    <w:rsid w:val="00800E17"/>
    <w:rsid w:val="00804FD3"/>
    <w:rsid w:val="00806337"/>
    <w:rsid w:val="0082313E"/>
    <w:rsid w:val="0082333D"/>
    <w:rsid w:val="00825105"/>
    <w:rsid w:val="008335F4"/>
    <w:rsid w:val="008344A6"/>
    <w:rsid w:val="0083638C"/>
    <w:rsid w:val="008448F3"/>
    <w:rsid w:val="008642E8"/>
    <w:rsid w:val="008715ED"/>
    <w:rsid w:val="0087488A"/>
    <w:rsid w:val="00887B04"/>
    <w:rsid w:val="008A3D6E"/>
    <w:rsid w:val="008B5047"/>
    <w:rsid w:val="008C0A16"/>
    <w:rsid w:val="008E05D2"/>
    <w:rsid w:val="00903B96"/>
    <w:rsid w:val="009063E8"/>
    <w:rsid w:val="00911EC2"/>
    <w:rsid w:val="009221F4"/>
    <w:rsid w:val="00925951"/>
    <w:rsid w:val="00933206"/>
    <w:rsid w:val="00937246"/>
    <w:rsid w:val="0094415C"/>
    <w:rsid w:val="009567E1"/>
    <w:rsid w:val="00965670"/>
    <w:rsid w:val="0097601D"/>
    <w:rsid w:val="009768BF"/>
    <w:rsid w:val="00980A7B"/>
    <w:rsid w:val="009912CA"/>
    <w:rsid w:val="00993C1C"/>
    <w:rsid w:val="00995AC2"/>
    <w:rsid w:val="009C22CF"/>
    <w:rsid w:val="009C4213"/>
    <w:rsid w:val="009C4C33"/>
    <w:rsid w:val="009C66EE"/>
    <w:rsid w:val="009D61BF"/>
    <w:rsid w:val="009E6015"/>
    <w:rsid w:val="009F6DBF"/>
    <w:rsid w:val="00A00484"/>
    <w:rsid w:val="00A0568C"/>
    <w:rsid w:val="00A07B99"/>
    <w:rsid w:val="00A10E04"/>
    <w:rsid w:val="00A122D6"/>
    <w:rsid w:val="00A20567"/>
    <w:rsid w:val="00A24D2E"/>
    <w:rsid w:val="00A35FEE"/>
    <w:rsid w:val="00A45EFA"/>
    <w:rsid w:val="00A5356F"/>
    <w:rsid w:val="00A56E7B"/>
    <w:rsid w:val="00A63737"/>
    <w:rsid w:val="00A75656"/>
    <w:rsid w:val="00A83375"/>
    <w:rsid w:val="00A851CE"/>
    <w:rsid w:val="00AB028C"/>
    <w:rsid w:val="00AB0E5E"/>
    <w:rsid w:val="00AD0C99"/>
    <w:rsid w:val="00AD22C5"/>
    <w:rsid w:val="00AE12E0"/>
    <w:rsid w:val="00AF31F4"/>
    <w:rsid w:val="00AF6B38"/>
    <w:rsid w:val="00B222A4"/>
    <w:rsid w:val="00B26242"/>
    <w:rsid w:val="00B44A40"/>
    <w:rsid w:val="00B55CC9"/>
    <w:rsid w:val="00B617D0"/>
    <w:rsid w:val="00B80895"/>
    <w:rsid w:val="00B83970"/>
    <w:rsid w:val="00B95D5B"/>
    <w:rsid w:val="00BA0CC9"/>
    <w:rsid w:val="00BB0075"/>
    <w:rsid w:val="00BC5DD9"/>
    <w:rsid w:val="00BD1AEB"/>
    <w:rsid w:val="00BE36F1"/>
    <w:rsid w:val="00BE4196"/>
    <w:rsid w:val="00BE663F"/>
    <w:rsid w:val="00BE6D11"/>
    <w:rsid w:val="00BF4037"/>
    <w:rsid w:val="00C03E36"/>
    <w:rsid w:val="00C0628A"/>
    <w:rsid w:val="00C21CE9"/>
    <w:rsid w:val="00C232C0"/>
    <w:rsid w:val="00C35D7D"/>
    <w:rsid w:val="00C441DA"/>
    <w:rsid w:val="00C7238D"/>
    <w:rsid w:val="00C8163E"/>
    <w:rsid w:val="00C842C3"/>
    <w:rsid w:val="00C86793"/>
    <w:rsid w:val="00C86F0D"/>
    <w:rsid w:val="00C87880"/>
    <w:rsid w:val="00CA0E5F"/>
    <w:rsid w:val="00CA0EDB"/>
    <w:rsid w:val="00CA140E"/>
    <w:rsid w:val="00CA75AC"/>
    <w:rsid w:val="00CB60F9"/>
    <w:rsid w:val="00CC105E"/>
    <w:rsid w:val="00CC278A"/>
    <w:rsid w:val="00CC4D29"/>
    <w:rsid w:val="00CD06CE"/>
    <w:rsid w:val="00CD5509"/>
    <w:rsid w:val="00CD5F83"/>
    <w:rsid w:val="00CD776C"/>
    <w:rsid w:val="00CF2473"/>
    <w:rsid w:val="00D03B1F"/>
    <w:rsid w:val="00D06029"/>
    <w:rsid w:val="00D1092E"/>
    <w:rsid w:val="00D112E2"/>
    <w:rsid w:val="00D208A5"/>
    <w:rsid w:val="00D4078A"/>
    <w:rsid w:val="00D408E5"/>
    <w:rsid w:val="00D4262A"/>
    <w:rsid w:val="00D4727C"/>
    <w:rsid w:val="00D62EB2"/>
    <w:rsid w:val="00D65719"/>
    <w:rsid w:val="00D8013E"/>
    <w:rsid w:val="00DA280B"/>
    <w:rsid w:val="00DB1F0C"/>
    <w:rsid w:val="00DC66C5"/>
    <w:rsid w:val="00DD7453"/>
    <w:rsid w:val="00DE07E8"/>
    <w:rsid w:val="00DE1399"/>
    <w:rsid w:val="00DF2FF8"/>
    <w:rsid w:val="00E13DC8"/>
    <w:rsid w:val="00E55866"/>
    <w:rsid w:val="00E67823"/>
    <w:rsid w:val="00E91462"/>
    <w:rsid w:val="00E97ABA"/>
    <w:rsid w:val="00EA47A7"/>
    <w:rsid w:val="00EB2DCC"/>
    <w:rsid w:val="00EE36E8"/>
    <w:rsid w:val="00F14C95"/>
    <w:rsid w:val="00F2757D"/>
    <w:rsid w:val="00F305F4"/>
    <w:rsid w:val="00F30A26"/>
    <w:rsid w:val="00F315FF"/>
    <w:rsid w:val="00F3322C"/>
    <w:rsid w:val="00F34435"/>
    <w:rsid w:val="00F4238F"/>
    <w:rsid w:val="00F72A03"/>
    <w:rsid w:val="00F7441F"/>
    <w:rsid w:val="00F81F1E"/>
    <w:rsid w:val="00F83B46"/>
    <w:rsid w:val="00F9609B"/>
    <w:rsid w:val="00F974A5"/>
    <w:rsid w:val="00FB0904"/>
    <w:rsid w:val="00FB0D5F"/>
    <w:rsid w:val="00FB145D"/>
    <w:rsid w:val="00FB43D1"/>
    <w:rsid w:val="00FC4349"/>
    <w:rsid w:val="00FE322E"/>
    <w:rsid w:val="00FF7001"/>
    <w:rsid w:val="07437BBF"/>
    <w:rsid w:val="11525162"/>
    <w:rsid w:val="152042CC"/>
    <w:rsid w:val="1C507E95"/>
    <w:rsid w:val="20F42CD1"/>
    <w:rsid w:val="223F65CA"/>
    <w:rsid w:val="26D068AB"/>
    <w:rsid w:val="2CCA14EA"/>
    <w:rsid w:val="4BB96280"/>
    <w:rsid w:val="513E7FE7"/>
    <w:rsid w:val="555C54D1"/>
    <w:rsid w:val="56CB2B8E"/>
    <w:rsid w:val="66744A1A"/>
    <w:rsid w:val="6C130A08"/>
    <w:rsid w:val="7C3C2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6F22E7"/>
    <w:rPr>
      <w:rFonts w:ascii="宋体" w:eastAsia="宋体" w:hAnsi="Courier New" w:cs="Courier New"/>
      <w:szCs w:val="21"/>
    </w:rPr>
  </w:style>
  <w:style w:type="paragraph" w:styleId="a4">
    <w:name w:val="Balloon Text"/>
    <w:basedOn w:val="a"/>
    <w:link w:val="Char0"/>
    <w:uiPriority w:val="99"/>
    <w:semiHidden/>
    <w:unhideWhenUsed/>
    <w:rsid w:val="006F22E7"/>
    <w:rPr>
      <w:sz w:val="18"/>
      <w:szCs w:val="18"/>
    </w:rPr>
  </w:style>
  <w:style w:type="paragraph" w:styleId="a5">
    <w:name w:val="footer"/>
    <w:basedOn w:val="a"/>
    <w:link w:val="Char1"/>
    <w:uiPriority w:val="99"/>
    <w:semiHidden/>
    <w:unhideWhenUsed/>
    <w:qFormat/>
    <w:rsid w:val="006F22E7"/>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6F22E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qFormat/>
    <w:rsid w:val="006F22E7"/>
    <w:rPr>
      <w:sz w:val="18"/>
      <w:szCs w:val="18"/>
    </w:rPr>
  </w:style>
  <w:style w:type="character" w:customStyle="1" w:styleId="Char1">
    <w:name w:val="页脚 Char"/>
    <w:basedOn w:val="a0"/>
    <w:link w:val="a5"/>
    <w:uiPriority w:val="99"/>
    <w:semiHidden/>
    <w:rsid w:val="006F22E7"/>
    <w:rPr>
      <w:sz w:val="18"/>
      <w:szCs w:val="18"/>
    </w:rPr>
  </w:style>
  <w:style w:type="character" w:customStyle="1" w:styleId="Char">
    <w:name w:val="纯文本 Char"/>
    <w:basedOn w:val="a0"/>
    <w:link w:val="a3"/>
    <w:qFormat/>
    <w:rsid w:val="006F22E7"/>
    <w:rPr>
      <w:rFonts w:ascii="宋体" w:eastAsia="宋体" w:hAnsi="Courier New" w:cs="Courier New"/>
      <w:szCs w:val="21"/>
    </w:rPr>
  </w:style>
  <w:style w:type="paragraph" w:styleId="a7">
    <w:name w:val="List Paragraph"/>
    <w:basedOn w:val="a"/>
    <w:uiPriority w:val="34"/>
    <w:qFormat/>
    <w:rsid w:val="006F22E7"/>
    <w:pPr>
      <w:ind w:firstLineChars="200" w:firstLine="420"/>
    </w:pPr>
  </w:style>
  <w:style w:type="character" w:customStyle="1" w:styleId="Char0">
    <w:name w:val="批注框文本 Char"/>
    <w:basedOn w:val="a0"/>
    <w:link w:val="a4"/>
    <w:uiPriority w:val="99"/>
    <w:semiHidden/>
    <w:qFormat/>
    <w:rsid w:val="006F22E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451</Words>
  <Characters>2577</Characters>
  <Application>Microsoft Office Word</Application>
  <DocSecurity>0</DocSecurity>
  <Lines>21</Lines>
  <Paragraphs>6</Paragraphs>
  <ScaleCrop>false</ScaleCrop>
  <Company>微软中国</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yanjuedu</dc:creator>
  <cp:lastModifiedBy>yanjuedu</cp:lastModifiedBy>
  <cp:revision>240</cp:revision>
  <cp:lastPrinted>2018-04-28T06:42:00Z</cp:lastPrinted>
  <dcterms:created xsi:type="dcterms:W3CDTF">2017-10-17T00:43:00Z</dcterms:created>
  <dcterms:modified xsi:type="dcterms:W3CDTF">2019-11-18T05:56:00Z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