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7F" w:rsidRDefault="00B80551">
      <w:pPr>
        <w:autoSpaceDE w:val="0"/>
        <w:autoSpaceDN w:val="0"/>
        <w:adjustRightInd w:val="0"/>
        <w:spacing w:line="500" w:lineRule="atLeast"/>
        <w:ind w:firstLine="570"/>
        <w:jc w:val="center"/>
        <w:rPr>
          <w:b/>
          <w:bCs/>
          <w:kern w:val="0"/>
          <w:sz w:val="36"/>
          <w:szCs w:val="36"/>
        </w:rPr>
      </w:pPr>
      <w:r>
        <w:rPr>
          <w:rFonts w:ascii="宋体" w:cs="宋体" w:hint="eastAsia"/>
          <w:b/>
          <w:bCs/>
          <w:kern w:val="0"/>
          <w:sz w:val="36"/>
          <w:szCs w:val="36"/>
          <w:lang w:val="zh-CN"/>
        </w:rPr>
        <w:t>成</w:t>
      </w:r>
      <w:r>
        <w:rPr>
          <w:rFonts w:ascii="宋体" w:cs="宋体" w:hint="eastAsia"/>
          <w:b/>
          <w:bCs/>
          <w:kern w:val="0"/>
          <w:sz w:val="36"/>
          <w:szCs w:val="36"/>
          <w:lang w:val="zh-CN"/>
        </w:rPr>
        <w:t xml:space="preserve"> </w:t>
      </w:r>
      <w:r>
        <w:rPr>
          <w:rFonts w:ascii="宋体" w:cs="宋体" w:hint="eastAsia"/>
          <w:b/>
          <w:bCs/>
          <w:kern w:val="0"/>
          <w:sz w:val="36"/>
          <w:szCs w:val="36"/>
          <w:lang w:val="zh-CN"/>
        </w:rPr>
        <w:t>交</w:t>
      </w:r>
      <w:r>
        <w:rPr>
          <w:rFonts w:ascii="宋体" w:cs="宋体" w:hint="eastAsia"/>
          <w:b/>
          <w:bCs/>
          <w:kern w:val="0"/>
          <w:sz w:val="36"/>
          <w:szCs w:val="36"/>
          <w:lang w:val="zh-CN"/>
        </w:rPr>
        <w:t xml:space="preserve"> </w:t>
      </w:r>
      <w:r>
        <w:rPr>
          <w:rFonts w:ascii="宋体" w:cs="宋体" w:hint="eastAsia"/>
          <w:b/>
          <w:bCs/>
          <w:kern w:val="0"/>
          <w:sz w:val="36"/>
          <w:szCs w:val="36"/>
          <w:lang w:val="zh-CN"/>
        </w:rPr>
        <w:t>确</w:t>
      </w:r>
      <w:r>
        <w:rPr>
          <w:rFonts w:ascii="宋体" w:cs="宋体" w:hint="eastAsia"/>
          <w:b/>
          <w:bCs/>
          <w:kern w:val="0"/>
          <w:sz w:val="36"/>
          <w:szCs w:val="36"/>
          <w:lang w:val="zh-CN"/>
        </w:rPr>
        <w:t xml:space="preserve"> </w:t>
      </w:r>
      <w:r>
        <w:rPr>
          <w:rFonts w:ascii="宋体" w:cs="宋体" w:hint="eastAsia"/>
          <w:b/>
          <w:bCs/>
          <w:kern w:val="0"/>
          <w:sz w:val="36"/>
          <w:szCs w:val="36"/>
          <w:lang w:val="zh-CN"/>
        </w:rPr>
        <w:t>认</w:t>
      </w:r>
      <w:r>
        <w:rPr>
          <w:rFonts w:ascii="宋体" w:cs="宋体" w:hint="eastAsia"/>
          <w:b/>
          <w:bCs/>
          <w:kern w:val="0"/>
          <w:sz w:val="36"/>
          <w:szCs w:val="36"/>
          <w:lang w:val="zh-CN"/>
        </w:rPr>
        <w:t xml:space="preserve"> </w:t>
      </w:r>
      <w:r>
        <w:rPr>
          <w:rFonts w:ascii="宋体" w:cs="宋体" w:hint="eastAsia"/>
          <w:b/>
          <w:bCs/>
          <w:kern w:val="0"/>
          <w:sz w:val="36"/>
          <w:szCs w:val="36"/>
          <w:lang w:val="zh-CN"/>
        </w:rPr>
        <w:t>书</w:t>
      </w:r>
      <w:r>
        <w:rPr>
          <w:rFonts w:ascii="宋体" w:cs="宋体" w:hint="eastAsia"/>
          <w:bCs/>
          <w:kern w:val="0"/>
          <w:sz w:val="36"/>
          <w:szCs w:val="36"/>
          <w:lang w:val="zh-CN"/>
        </w:rPr>
        <w:t>（样本）</w:t>
      </w:r>
    </w:p>
    <w:p w:rsidR="00FD0A7F" w:rsidRDefault="00FD0A7F">
      <w:pPr>
        <w:autoSpaceDE w:val="0"/>
        <w:autoSpaceDN w:val="0"/>
        <w:adjustRightInd w:val="0"/>
        <w:spacing w:line="420" w:lineRule="exact"/>
        <w:jc w:val="center"/>
        <w:rPr>
          <w:rFonts w:ascii="宋体" w:cs="宋体"/>
          <w:kern w:val="0"/>
          <w:sz w:val="24"/>
          <w:lang w:val="zh-CN"/>
        </w:rPr>
      </w:pPr>
    </w:p>
    <w:p w:rsidR="00FD0A7F" w:rsidRDefault="00B80551">
      <w:pPr>
        <w:autoSpaceDE w:val="0"/>
        <w:autoSpaceDN w:val="0"/>
        <w:adjustRightInd w:val="0"/>
        <w:spacing w:line="420" w:lineRule="exact"/>
        <w:rPr>
          <w:kern w:val="0"/>
          <w:sz w:val="24"/>
        </w:rPr>
      </w:pPr>
      <w:r>
        <w:rPr>
          <w:rFonts w:ascii="宋体" w:hAnsi="????" w:cs="宋体" w:hint="eastAsia"/>
          <w:kern w:val="0"/>
          <w:sz w:val="24"/>
        </w:rPr>
        <w:t>组</w:t>
      </w:r>
      <w:r>
        <w:rPr>
          <w:rFonts w:ascii="宋体" w:hAnsi="????" w:cs="宋体" w:hint="eastAsia"/>
          <w:kern w:val="0"/>
          <w:sz w:val="24"/>
        </w:rPr>
        <w:t xml:space="preserve">  </w:t>
      </w:r>
      <w:r>
        <w:rPr>
          <w:rFonts w:ascii="宋体" w:hAnsi="????" w:cs="宋体" w:hint="eastAsia"/>
          <w:kern w:val="0"/>
          <w:sz w:val="24"/>
        </w:rPr>
        <w:t>织</w:t>
      </w:r>
      <w:r>
        <w:rPr>
          <w:rFonts w:ascii="宋体" w:hAnsi="????" w:cs="宋体" w:hint="eastAsia"/>
          <w:kern w:val="0"/>
          <w:sz w:val="24"/>
        </w:rPr>
        <w:t xml:space="preserve"> </w:t>
      </w:r>
      <w:r>
        <w:rPr>
          <w:rFonts w:ascii="宋体" w:cs="宋体" w:hint="eastAsia"/>
          <w:kern w:val="0"/>
          <w:sz w:val="24"/>
          <w:lang w:val="zh-CN"/>
        </w:rPr>
        <w:t>方：杭州企业产权交易中心有限公司</w:t>
      </w:r>
    </w:p>
    <w:p w:rsidR="00FD0A7F" w:rsidRDefault="00B80551">
      <w:pPr>
        <w:autoSpaceDE w:val="0"/>
        <w:autoSpaceDN w:val="0"/>
        <w:adjustRightInd w:val="0"/>
        <w:spacing w:line="420" w:lineRule="exact"/>
        <w:rPr>
          <w:rFonts w:ascii="宋体" w:cs="宋体"/>
          <w:kern w:val="0"/>
          <w:sz w:val="24"/>
          <w:lang w:val="zh-CN"/>
        </w:rPr>
      </w:pPr>
      <w:r>
        <w:rPr>
          <w:rFonts w:ascii="宋体" w:cs="宋体" w:hint="eastAsia"/>
          <w:kern w:val="0"/>
          <w:sz w:val="24"/>
          <w:lang w:val="zh-CN"/>
        </w:rPr>
        <w:t>受</w:t>
      </w:r>
      <w:r>
        <w:rPr>
          <w:rFonts w:ascii="宋体" w:cs="宋体" w:hint="eastAsia"/>
          <w:kern w:val="0"/>
          <w:sz w:val="24"/>
          <w:lang w:val="zh-CN"/>
        </w:rPr>
        <w:t xml:space="preserve">  </w:t>
      </w:r>
      <w:r>
        <w:rPr>
          <w:rFonts w:ascii="宋体" w:cs="宋体" w:hint="eastAsia"/>
          <w:kern w:val="0"/>
          <w:sz w:val="24"/>
          <w:lang w:val="zh-CN"/>
        </w:rPr>
        <w:t>让</w:t>
      </w:r>
      <w:r>
        <w:rPr>
          <w:rFonts w:ascii="宋体" w:cs="宋体" w:hint="eastAsia"/>
          <w:kern w:val="0"/>
          <w:sz w:val="24"/>
          <w:lang w:val="zh-CN"/>
        </w:rPr>
        <w:t xml:space="preserve"> </w:t>
      </w:r>
      <w:r>
        <w:rPr>
          <w:rFonts w:ascii="宋体" w:cs="宋体" w:hint="eastAsia"/>
          <w:kern w:val="0"/>
          <w:sz w:val="24"/>
          <w:lang w:val="zh-CN"/>
        </w:rPr>
        <w:t>方：</w:t>
      </w:r>
    </w:p>
    <w:p w:rsidR="00FD0A7F" w:rsidRDefault="00FD0A7F">
      <w:pPr>
        <w:autoSpaceDE w:val="0"/>
        <w:autoSpaceDN w:val="0"/>
        <w:adjustRightInd w:val="0"/>
        <w:spacing w:line="420" w:lineRule="exact"/>
        <w:rPr>
          <w:kern w:val="0"/>
          <w:sz w:val="24"/>
        </w:rPr>
      </w:pPr>
    </w:p>
    <w:p w:rsidR="00FD0A7F" w:rsidRDefault="00B80551">
      <w:pPr>
        <w:spacing w:line="420" w:lineRule="exact"/>
        <w:ind w:firstLineChars="200" w:firstLine="480"/>
        <w:rPr>
          <w:rFonts w:ascii="新宋体" w:eastAsia="新宋体" w:hAnsi="新宋体"/>
          <w:sz w:val="24"/>
        </w:rPr>
      </w:pPr>
      <w:r>
        <w:rPr>
          <w:rFonts w:ascii="新宋体" w:eastAsia="新宋体" w:hAnsi="新宋体" w:hint="eastAsia"/>
          <w:sz w:val="24"/>
        </w:rPr>
        <w:t>受让方于</w:t>
      </w:r>
      <w:r>
        <w:rPr>
          <w:rFonts w:ascii="新宋体" w:eastAsia="新宋体" w:hAnsi="新宋体"/>
          <w:sz w:val="24"/>
        </w:rPr>
        <w:t>20</w:t>
      </w:r>
      <w:r>
        <w:rPr>
          <w:rFonts w:ascii="新宋体" w:eastAsia="新宋体" w:hAnsi="新宋体" w:hint="eastAsia"/>
          <w:sz w:val="24"/>
        </w:rPr>
        <w:t>19</w:t>
      </w:r>
      <w:r>
        <w:rPr>
          <w:rFonts w:ascii="新宋体" w:eastAsia="新宋体" w:hAnsi="新宋体" w:hint="eastAsia"/>
          <w:sz w:val="24"/>
        </w:rPr>
        <w:t>年</w:t>
      </w:r>
      <w:r>
        <w:rPr>
          <w:rFonts w:ascii="新宋体" w:eastAsia="新宋体" w:hAnsi="新宋体" w:hint="eastAsia"/>
          <w:sz w:val="24"/>
        </w:rPr>
        <w:t>10</w:t>
      </w:r>
      <w:r>
        <w:rPr>
          <w:rFonts w:ascii="新宋体" w:eastAsia="新宋体" w:hAnsi="新宋体" w:hint="eastAsia"/>
          <w:sz w:val="24"/>
        </w:rPr>
        <w:t>月</w:t>
      </w:r>
      <w:r w:rsidR="002C4286">
        <w:rPr>
          <w:rFonts w:ascii="新宋体" w:eastAsia="新宋体" w:hAnsi="新宋体" w:hint="eastAsia"/>
          <w:sz w:val="24"/>
        </w:rPr>
        <w:t>31</w:t>
      </w:r>
      <w:r>
        <w:rPr>
          <w:rFonts w:ascii="新宋体" w:eastAsia="新宋体" w:hAnsi="新宋体" w:hint="eastAsia"/>
          <w:sz w:val="24"/>
        </w:rPr>
        <w:t>日在</w:t>
      </w:r>
      <w:r>
        <w:rPr>
          <w:rFonts w:ascii="宋体" w:hAnsi="宋体" w:cs="Arial" w:hint="eastAsia"/>
          <w:color w:val="000000"/>
          <w:kern w:val="0"/>
          <w:sz w:val="24"/>
        </w:rPr>
        <w:t>杭州产权交易所旗下产金所</w:t>
      </w:r>
      <w:r>
        <w:rPr>
          <w:rFonts w:ascii="宋体" w:hAnsi="宋体" w:cs="Arial" w:hint="eastAsia"/>
          <w:color w:val="000000"/>
          <w:kern w:val="0"/>
          <w:sz w:val="24"/>
        </w:rPr>
        <w:t>020</w:t>
      </w:r>
      <w:r>
        <w:rPr>
          <w:rFonts w:ascii="宋体" w:hAnsi="宋体" w:cs="Arial" w:hint="eastAsia"/>
          <w:color w:val="000000"/>
          <w:kern w:val="0"/>
          <w:sz w:val="24"/>
        </w:rPr>
        <w:t>网站</w:t>
      </w:r>
      <w:r>
        <w:rPr>
          <w:rFonts w:ascii="新宋体" w:eastAsia="新宋体" w:hAnsi="新宋体" w:hint="eastAsia"/>
          <w:sz w:val="24"/>
        </w:rPr>
        <w:t>，由杭州企业产权交易中心有限公司组织的</w:t>
      </w:r>
      <w:r>
        <w:rPr>
          <w:rFonts w:ascii="新宋体" w:eastAsia="新宋体" w:hAnsi="新宋体" w:hint="eastAsia"/>
          <w:sz w:val="24"/>
        </w:rPr>
        <w:t>2</w:t>
      </w:r>
      <w:r>
        <w:rPr>
          <w:rFonts w:ascii="新宋体" w:eastAsia="新宋体" w:hAnsi="新宋体" w:hint="eastAsia"/>
          <w:sz w:val="24"/>
        </w:rPr>
        <w:t>辆</w:t>
      </w:r>
      <w:r>
        <w:rPr>
          <w:rFonts w:ascii="新宋体" w:eastAsia="新宋体" w:hAnsi="新宋体" w:hint="eastAsia"/>
          <w:bCs/>
          <w:sz w:val="24"/>
        </w:rPr>
        <w:t>旧机动车转让（带指标）</w:t>
      </w:r>
      <w:r>
        <w:rPr>
          <w:rFonts w:ascii="新宋体" w:eastAsia="新宋体" w:hAnsi="新宋体" w:hint="eastAsia"/>
          <w:sz w:val="24"/>
        </w:rPr>
        <w:t>公开交易中，通过在线报价，受让下列标的，现双方签订本成交确认书予以确认，并就有关问题达成如下协议：</w:t>
      </w:r>
    </w:p>
    <w:p w:rsidR="00FD0A7F" w:rsidRDefault="00B80551">
      <w:pPr>
        <w:autoSpaceDE w:val="0"/>
        <w:autoSpaceDN w:val="0"/>
        <w:adjustRightInd w:val="0"/>
        <w:spacing w:line="420" w:lineRule="exact"/>
        <w:ind w:firstLine="480"/>
        <w:rPr>
          <w:kern w:val="0"/>
          <w:sz w:val="24"/>
        </w:rPr>
      </w:pPr>
      <w:r>
        <w:rPr>
          <w:rFonts w:ascii="宋体" w:cs="宋体" w:hint="eastAsia"/>
          <w:kern w:val="0"/>
          <w:sz w:val="24"/>
          <w:lang w:val="zh-CN"/>
        </w:rPr>
        <w:t>一、成交标的：</w:t>
      </w:r>
    </w:p>
    <w:tbl>
      <w:tblPr>
        <w:tblW w:w="8445" w:type="dxa"/>
        <w:jc w:val="center"/>
        <w:shd w:val="clear" w:color="000000" w:fill="auto"/>
        <w:tblLayout w:type="fixed"/>
        <w:tblLook w:val="04A0"/>
      </w:tblPr>
      <w:tblGrid>
        <w:gridCol w:w="701"/>
        <w:gridCol w:w="1441"/>
        <w:gridCol w:w="1869"/>
        <w:gridCol w:w="2693"/>
        <w:gridCol w:w="1741"/>
      </w:tblGrid>
      <w:tr w:rsidR="00FD0A7F">
        <w:trPr>
          <w:trHeight w:val="488"/>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B80551">
            <w:pPr>
              <w:autoSpaceDE w:val="0"/>
              <w:autoSpaceDN w:val="0"/>
              <w:adjustRightInd w:val="0"/>
              <w:spacing w:line="420" w:lineRule="exact"/>
              <w:ind w:right="-27"/>
              <w:jc w:val="center"/>
              <w:rPr>
                <w:rFonts w:ascii="宋体" w:cs="宋体"/>
                <w:kern w:val="0"/>
                <w:sz w:val="22"/>
                <w:szCs w:val="22"/>
                <w:lang w:val="zh-CN"/>
              </w:rPr>
            </w:pPr>
            <w:r>
              <w:rPr>
                <w:rFonts w:ascii="宋体" w:cs="宋体" w:hint="eastAsia"/>
                <w:kern w:val="0"/>
                <w:sz w:val="24"/>
                <w:lang w:val="zh-CN"/>
              </w:rPr>
              <w:t>序</w:t>
            </w:r>
          </w:p>
        </w:tc>
        <w:tc>
          <w:tcPr>
            <w:tcW w:w="14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B80551">
            <w:pPr>
              <w:autoSpaceDE w:val="0"/>
              <w:autoSpaceDN w:val="0"/>
              <w:adjustRightInd w:val="0"/>
              <w:spacing w:line="420" w:lineRule="exact"/>
              <w:ind w:right="-13"/>
              <w:jc w:val="center"/>
              <w:rPr>
                <w:rFonts w:ascii="宋体" w:cs="宋体"/>
                <w:kern w:val="0"/>
                <w:sz w:val="22"/>
                <w:szCs w:val="22"/>
                <w:lang w:val="zh-CN"/>
              </w:rPr>
            </w:pPr>
            <w:r>
              <w:rPr>
                <w:rFonts w:ascii="宋体" w:cs="宋体" w:hint="eastAsia"/>
                <w:kern w:val="0"/>
                <w:sz w:val="24"/>
                <w:lang w:val="zh-CN"/>
              </w:rPr>
              <w:t>车号</w:t>
            </w:r>
          </w:p>
        </w:tc>
        <w:tc>
          <w:tcPr>
            <w:tcW w:w="186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B80551">
            <w:pPr>
              <w:autoSpaceDE w:val="0"/>
              <w:autoSpaceDN w:val="0"/>
              <w:adjustRightInd w:val="0"/>
              <w:spacing w:line="420" w:lineRule="exact"/>
              <w:ind w:right="-13"/>
              <w:jc w:val="center"/>
              <w:rPr>
                <w:rFonts w:ascii="宋体" w:cs="宋体"/>
                <w:kern w:val="0"/>
                <w:sz w:val="22"/>
                <w:szCs w:val="22"/>
                <w:lang w:val="zh-CN"/>
              </w:rPr>
            </w:pPr>
            <w:r>
              <w:rPr>
                <w:rFonts w:ascii="宋体" w:cs="宋体" w:hint="eastAsia"/>
                <w:kern w:val="0"/>
                <w:sz w:val="24"/>
                <w:lang w:val="zh-CN"/>
              </w:rPr>
              <w:t>名称</w:t>
            </w:r>
          </w:p>
        </w:tc>
        <w:tc>
          <w:tcPr>
            <w:tcW w:w="26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B80551">
            <w:pPr>
              <w:autoSpaceDE w:val="0"/>
              <w:autoSpaceDN w:val="0"/>
              <w:adjustRightInd w:val="0"/>
              <w:spacing w:line="420" w:lineRule="exact"/>
              <w:ind w:right="-13"/>
              <w:jc w:val="center"/>
              <w:rPr>
                <w:rFonts w:ascii="宋体" w:cs="宋体"/>
                <w:kern w:val="0"/>
                <w:sz w:val="22"/>
                <w:szCs w:val="22"/>
                <w:lang w:val="zh-CN"/>
              </w:rPr>
            </w:pPr>
            <w:r>
              <w:rPr>
                <w:rFonts w:ascii="宋体" w:cs="宋体" w:hint="eastAsia"/>
                <w:kern w:val="0"/>
                <w:sz w:val="24"/>
                <w:lang w:val="zh-CN"/>
              </w:rPr>
              <w:t>车辆型号</w:t>
            </w:r>
          </w:p>
        </w:tc>
        <w:tc>
          <w:tcPr>
            <w:tcW w:w="17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B80551">
            <w:pPr>
              <w:autoSpaceDE w:val="0"/>
              <w:autoSpaceDN w:val="0"/>
              <w:adjustRightInd w:val="0"/>
              <w:spacing w:line="420" w:lineRule="exact"/>
              <w:ind w:right="-94"/>
              <w:jc w:val="center"/>
              <w:rPr>
                <w:rFonts w:ascii="宋体" w:cs="宋体"/>
                <w:kern w:val="0"/>
                <w:sz w:val="22"/>
                <w:szCs w:val="22"/>
                <w:lang w:val="zh-CN"/>
              </w:rPr>
            </w:pPr>
            <w:r>
              <w:rPr>
                <w:rFonts w:ascii="宋体" w:cs="宋体" w:hint="eastAsia"/>
                <w:kern w:val="0"/>
                <w:sz w:val="24"/>
                <w:lang w:val="zh-CN"/>
              </w:rPr>
              <w:t>发动机号</w:t>
            </w:r>
          </w:p>
        </w:tc>
      </w:tr>
      <w:tr w:rsidR="00FD0A7F">
        <w:trPr>
          <w:trHeight w:val="535"/>
          <w:jc w:val="center"/>
        </w:trPr>
        <w:tc>
          <w:tcPr>
            <w:tcW w:w="70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B80551">
            <w:pPr>
              <w:spacing w:line="300" w:lineRule="exact"/>
              <w:ind w:right="-13"/>
              <w:jc w:val="center"/>
              <w:rPr>
                <w:rFonts w:ascii="新宋体" w:eastAsia="新宋体" w:hAnsi="新宋体"/>
                <w:szCs w:val="21"/>
              </w:rPr>
            </w:pPr>
            <w:r>
              <w:rPr>
                <w:rFonts w:ascii="新宋体" w:eastAsia="新宋体" w:hAnsi="新宋体" w:hint="eastAsia"/>
                <w:szCs w:val="21"/>
              </w:rPr>
              <w:t>1</w:t>
            </w:r>
          </w:p>
        </w:tc>
        <w:tc>
          <w:tcPr>
            <w:tcW w:w="14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FD0A7F">
            <w:pPr>
              <w:spacing w:line="240" w:lineRule="exact"/>
              <w:jc w:val="center"/>
              <w:rPr>
                <w:rFonts w:ascii="宋体" w:hAnsi="宋体"/>
                <w:szCs w:val="21"/>
              </w:rPr>
            </w:pPr>
          </w:p>
        </w:tc>
        <w:tc>
          <w:tcPr>
            <w:tcW w:w="186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FD0A7F">
            <w:pPr>
              <w:spacing w:line="240" w:lineRule="exact"/>
              <w:jc w:val="center"/>
              <w:rPr>
                <w:rFonts w:ascii="宋体" w:hAnsi="宋体"/>
                <w:szCs w:val="21"/>
              </w:rPr>
            </w:pPr>
          </w:p>
        </w:tc>
        <w:tc>
          <w:tcPr>
            <w:tcW w:w="26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FD0A7F">
            <w:pPr>
              <w:spacing w:line="240" w:lineRule="exact"/>
              <w:jc w:val="center"/>
              <w:rPr>
                <w:rFonts w:ascii="宋体" w:hAnsi="宋体"/>
                <w:szCs w:val="21"/>
              </w:rPr>
            </w:pPr>
          </w:p>
        </w:tc>
        <w:tc>
          <w:tcPr>
            <w:tcW w:w="174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FD0A7F" w:rsidRDefault="00FD0A7F">
            <w:pPr>
              <w:spacing w:line="240" w:lineRule="exact"/>
              <w:jc w:val="center"/>
              <w:rPr>
                <w:rFonts w:ascii="宋体" w:hAnsi="宋体"/>
                <w:szCs w:val="21"/>
              </w:rPr>
            </w:pPr>
          </w:p>
        </w:tc>
      </w:tr>
    </w:tbl>
    <w:p w:rsidR="00FD0A7F" w:rsidRDefault="00B80551">
      <w:pPr>
        <w:autoSpaceDE w:val="0"/>
        <w:autoSpaceDN w:val="0"/>
        <w:adjustRightInd w:val="0"/>
        <w:spacing w:line="420" w:lineRule="exact"/>
        <w:ind w:firstLine="480"/>
        <w:rPr>
          <w:kern w:val="0"/>
          <w:sz w:val="24"/>
        </w:rPr>
      </w:pPr>
      <w:r>
        <w:rPr>
          <w:rFonts w:ascii="宋体" w:cs="宋体" w:hint="eastAsia"/>
          <w:kern w:val="0"/>
          <w:sz w:val="24"/>
          <w:lang w:val="zh-CN"/>
        </w:rPr>
        <w:t>二、</w:t>
      </w:r>
      <w:r>
        <w:rPr>
          <w:rFonts w:ascii="宋体" w:cs="宋体" w:hint="eastAsia"/>
          <w:kern w:val="0"/>
          <w:sz w:val="24"/>
        </w:rPr>
        <w:t>成交价款</w:t>
      </w:r>
      <w:r>
        <w:rPr>
          <w:rFonts w:ascii="宋体" w:cs="宋体" w:hint="eastAsia"/>
          <w:kern w:val="0"/>
          <w:sz w:val="24"/>
          <w:lang w:val="zh-CN"/>
        </w:rPr>
        <w:t>为：人民币</w:t>
      </w:r>
      <w:r w:rsidR="008A2B65">
        <w:rPr>
          <w:rFonts w:ascii="宋体" w:cs="宋体" w:hint="eastAsia"/>
          <w:kern w:val="0"/>
          <w:sz w:val="24"/>
          <w:u w:val="single"/>
          <w:lang w:val="zh-CN"/>
        </w:rPr>
        <w:t xml:space="preserve">     </w:t>
      </w:r>
      <w:r>
        <w:rPr>
          <w:rFonts w:ascii="宋体" w:cs="宋体" w:hint="eastAsia"/>
          <w:kern w:val="0"/>
          <w:sz w:val="24"/>
          <w:lang w:val="zh-CN"/>
        </w:rPr>
        <w:t>元整。小写：</w:t>
      </w:r>
      <w:r>
        <w:rPr>
          <w:rFonts w:ascii="宋体" w:cs="宋体" w:hint="eastAsia"/>
          <w:kern w:val="0"/>
          <w:sz w:val="24"/>
          <w:lang w:val="zh-CN"/>
        </w:rPr>
        <w:t>¥</w:t>
      </w:r>
      <w:r w:rsidR="008A2B65">
        <w:rPr>
          <w:rFonts w:ascii="宋体" w:cs="宋体" w:hint="eastAsia"/>
          <w:kern w:val="0"/>
          <w:sz w:val="24"/>
          <w:u w:val="single"/>
          <w:lang w:val="zh-CN"/>
        </w:rPr>
        <w:t xml:space="preserve">     </w:t>
      </w:r>
      <w:r>
        <w:rPr>
          <w:rFonts w:ascii="宋体" w:cs="宋体" w:hint="eastAsia"/>
          <w:kern w:val="0"/>
          <w:sz w:val="24"/>
          <w:lang w:val="zh-CN"/>
        </w:rPr>
        <w:t>元。</w:t>
      </w:r>
    </w:p>
    <w:p w:rsidR="00FD0A7F" w:rsidRDefault="00B80551">
      <w:pPr>
        <w:autoSpaceDE w:val="0"/>
        <w:autoSpaceDN w:val="0"/>
        <w:adjustRightInd w:val="0"/>
        <w:spacing w:line="420" w:lineRule="exact"/>
        <w:ind w:firstLine="480"/>
        <w:rPr>
          <w:rFonts w:ascii="宋体" w:cs="宋体"/>
          <w:kern w:val="0"/>
          <w:sz w:val="24"/>
          <w:lang w:val="zh-CN"/>
        </w:rPr>
      </w:pPr>
      <w:r>
        <w:rPr>
          <w:rFonts w:ascii="宋体" w:cs="宋体" w:hint="eastAsia"/>
          <w:kern w:val="0"/>
          <w:sz w:val="24"/>
          <w:lang w:val="zh-CN"/>
        </w:rPr>
        <w:t>三、交易服务费为：</w:t>
      </w:r>
      <w:r>
        <w:rPr>
          <w:rFonts w:ascii="新宋体" w:eastAsia="新宋体" w:hAnsi="新宋体" w:hint="eastAsia"/>
          <w:sz w:val="24"/>
        </w:rPr>
        <w:t>成交价款</w:t>
      </w:r>
      <w:r>
        <w:rPr>
          <w:rFonts w:ascii="新宋体" w:eastAsia="新宋体" w:hAnsi="新宋体"/>
          <w:sz w:val="24"/>
        </w:rPr>
        <w:t>的</w:t>
      </w:r>
      <w:r>
        <w:rPr>
          <w:rFonts w:ascii="新宋体" w:eastAsia="新宋体" w:hAnsi="新宋体" w:hint="eastAsia"/>
          <w:sz w:val="24"/>
        </w:rPr>
        <w:t>2</w:t>
      </w:r>
      <w:r>
        <w:rPr>
          <w:rFonts w:ascii="新宋体" w:eastAsia="新宋体" w:hAnsi="新宋体"/>
          <w:sz w:val="24"/>
        </w:rPr>
        <w:t>%</w:t>
      </w:r>
      <w:r>
        <w:rPr>
          <w:rFonts w:ascii="新宋体" w:eastAsia="新宋体" w:hAnsi="新宋体" w:hint="eastAsia"/>
          <w:sz w:val="24"/>
        </w:rPr>
        <w:t>，</w:t>
      </w:r>
      <w:r>
        <w:rPr>
          <w:rFonts w:ascii="宋体" w:cs="宋体" w:hint="eastAsia"/>
          <w:kern w:val="0"/>
          <w:sz w:val="24"/>
          <w:lang w:val="zh-CN"/>
        </w:rPr>
        <w:t>计人民币</w:t>
      </w:r>
      <w:r w:rsidR="008A2B65">
        <w:rPr>
          <w:rFonts w:ascii="宋体" w:cs="宋体" w:hint="eastAsia"/>
          <w:kern w:val="0"/>
          <w:sz w:val="24"/>
          <w:u w:val="single"/>
          <w:lang w:val="zh-CN"/>
        </w:rPr>
        <w:t xml:space="preserve">     </w:t>
      </w:r>
      <w:r>
        <w:rPr>
          <w:rFonts w:ascii="宋体" w:cs="宋体" w:hint="eastAsia"/>
          <w:kern w:val="0"/>
          <w:sz w:val="24"/>
          <w:lang w:val="zh-CN"/>
        </w:rPr>
        <w:t>元整。小写：</w:t>
      </w:r>
      <w:r>
        <w:rPr>
          <w:rFonts w:ascii="宋体" w:cs="宋体" w:hint="eastAsia"/>
          <w:kern w:val="0"/>
          <w:sz w:val="24"/>
          <w:lang w:val="zh-CN"/>
        </w:rPr>
        <w:t>¥</w:t>
      </w:r>
      <w:r w:rsidR="008A2B65">
        <w:rPr>
          <w:rFonts w:ascii="宋体" w:cs="宋体" w:hint="eastAsia"/>
          <w:kern w:val="0"/>
          <w:sz w:val="24"/>
          <w:u w:val="single"/>
          <w:lang w:val="zh-CN"/>
        </w:rPr>
        <w:t xml:space="preserve">      </w:t>
      </w:r>
      <w:r>
        <w:rPr>
          <w:rFonts w:ascii="宋体" w:cs="宋体" w:hint="eastAsia"/>
          <w:kern w:val="0"/>
          <w:sz w:val="24"/>
          <w:lang w:val="zh-CN"/>
        </w:rPr>
        <w:t>元。</w:t>
      </w:r>
    </w:p>
    <w:p w:rsidR="00FD0A7F" w:rsidRDefault="00B80551">
      <w:pPr>
        <w:autoSpaceDE w:val="0"/>
        <w:autoSpaceDN w:val="0"/>
        <w:adjustRightInd w:val="0"/>
        <w:spacing w:line="420" w:lineRule="exact"/>
        <w:ind w:firstLine="480"/>
        <w:rPr>
          <w:rFonts w:ascii="宋体" w:hAnsi="宋体" w:cs="宋体"/>
          <w:kern w:val="0"/>
          <w:sz w:val="24"/>
          <w:lang w:val="zh-CN"/>
        </w:rPr>
      </w:pPr>
      <w:r>
        <w:rPr>
          <w:rFonts w:hint="eastAsia"/>
          <w:lang w:val="zh-CN"/>
        </w:rPr>
        <w:t>四、</w:t>
      </w:r>
      <w:r>
        <w:rPr>
          <w:rFonts w:ascii="宋体" w:hAnsi="宋体" w:cs="宋体" w:hint="eastAsia"/>
          <w:kern w:val="0"/>
          <w:sz w:val="24"/>
          <w:lang w:val="zh-CN"/>
        </w:rPr>
        <w:t>交易资金的支付：受让方须在本《成交确认书》签署次日起</w:t>
      </w:r>
      <w:r>
        <w:rPr>
          <w:rFonts w:ascii="宋体" w:hAnsi="宋体" w:cs="宋体" w:hint="eastAsia"/>
          <w:kern w:val="0"/>
          <w:sz w:val="24"/>
          <w:lang w:val="zh-CN"/>
        </w:rPr>
        <w:t>5</w:t>
      </w:r>
      <w:r>
        <w:rPr>
          <w:rFonts w:ascii="宋体" w:hAnsi="宋体" w:cs="宋体" w:hint="eastAsia"/>
          <w:kern w:val="0"/>
          <w:sz w:val="24"/>
          <w:lang w:val="zh-CN"/>
        </w:rPr>
        <w:t>个工作日内通过“用户中心</w:t>
      </w:r>
      <w:r>
        <w:rPr>
          <w:rFonts w:ascii="宋体" w:hAnsi="宋体" w:cs="宋体"/>
          <w:kern w:val="0"/>
          <w:sz w:val="24"/>
          <w:lang w:val="zh-CN"/>
        </w:rPr>
        <w:t>—</w:t>
      </w:r>
      <w:r>
        <w:rPr>
          <w:rFonts w:ascii="宋体" w:hAnsi="宋体" w:cs="宋体" w:hint="eastAsia"/>
          <w:kern w:val="0"/>
          <w:sz w:val="24"/>
          <w:lang w:val="zh-CN"/>
        </w:rPr>
        <w:t>未使用资金”对成交标的完成交易资金的确认付款操作（成交标的对应的交易保证金自动转为交易服务费，多余部分（若有）充抵相应的交易资金）。受让方应付的交易资金包括成交价款、成交价款</w:t>
      </w:r>
      <w:r>
        <w:rPr>
          <w:rFonts w:ascii="宋体" w:hAnsi="宋体" w:cs="宋体" w:hint="eastAsia"/>
          <w:kern w:val="0"/>
          <w:sz w:val="24"/>
          <w:lang w:val="zh-CN"/>
        </w:rPr>
        <w:t>2</w:t>
      </w:r>
      <w:r>
        <w:rPr>
          <w:rFonts w:ascii="宋体" w:hAnsi="宋体" w:cs="宋体"/>
          <w:kern w:val="0"/>
          <w:sz w:val="24"/>
          <w:lang w:val="zh-CN"/>
        </w:rPr>
        <w:t>%</w:t>
      </w:r>
      <w:r>
        <w:rPr>
          <w:rFonts w:ascii="宋体" w:hAnsi="宋体" w:cs="宋体" w:hint="eastAsia"/>
          <w:kern w:val="0"/>
          <w:sz w:val="24"/>
          <w:lang w:val="zh-CN"/>
        </w:rPr>
        <w:t>的交易服务费、</w:t>
      </w:r>
      <w:r>
        <w:rPr>
          <w:rFonts w:ascii="宋体" w:hAnsi="宋体" w:cs="宋体" w:hint="eastAsia"/>
          <w:kern w:val="0"/>
          <w:sz w:val="24"/>
          <w:lang w:val="zh-CN"/>
        </w:rPr>
        <w:t>1200</w:t>
      </w:r>
      <w:r>
        <w:rPr>
          <w:rFonts w:ascii="宋体" w:hAnsi="宋体" w:cs="宋体" w:hint="eastAsia"/>
          <w:kern w:val="0"/>
          <w:sz w:val="24"/>
          <w:lang w:val="zh-CN"/>
        </w:rPr>
        <w:t>元</w:t>
      </w:r>
      <w:r>
        <w:rPr>
          <w:rFonts w:ascii="宋体" w:hAnsi="宋体" w:cs="宋体" w:hint="eastAsia"/>
          <w:kern w:val="0"/>
          <w:sz w:val="24"/>
          <w:lang w:val="zh-CN"/>
        </w:rPr>
        <w:t>/</w:t>
      </w:r>
      <w:r>
        <w:rPr>
          <w:rFonts w:ascii="宋体" w:hAnsi="宋体" w:cs="宋体" w:hint="eastAsia"/>
          <w:kern w:val="0"/>
          <w:sz w:val="24"/>
          <w:lang w:val="zh-CN"/>
        </w:rPr>
        <w:t>辆的过户转籍服务费，三项合计金额为人民币元。</w:t>
      </w:r>
    </w:p>
    <w:p w:rsidR="00FD0A7F" w:rsidRDefault="00B80551">
      <w:pPr>
        <w:autoSpaceDE w:val="0"/>
        <w:autoSpaceDN w:val="0"/>
        <w:adjustRightInd w:val="0"/>
        <w:spacing w:line="420" w:lineRule="exact"/>
        <w:ind w:firstLine="480"/>
        <w:rPr>
          <w:kern w:val="0"/>
          <w:sz w:val="24"/>
        </w:rPr>
      </w:pPr>
      <w:r>
        <w:rPr>
          <w:rFonts w:hint="eastAsia"/>
          <w:kern w:val="0"/>
          <w:sz w:val="24"/>
        </w:rPr>
        <w:t>受让方未能按上述约定足额支付成交价款、交易服务费、过户转籍服务费等交易资金且在杭交所通知的付款宽限内（自上述付款期限截止之日起</w:t>
      </w:r>
      <w:r>
        <w:rPr>
          <w:rFonts w:hint="eastAsia"/>
          <w:kern w:val="0"/>
          <w:sz w:val="24"/>
        </w:rPr>
        <w:t>10</w:t>
      </w:r>
      <w:r>
        <w:rPr>
          <w:rFonts w:hint="eastAsia"/>
          <w:kern w:val="0"/>
          <w:sz w:val="24"/>
        </w:rPr>
        <w:t>个工作日）仍不支付的，视受让方根本违约，组织方和转让</w:t>
      </w:r>
      <w:r>
        <w:rPr>
          <w:rFonts w:hint="eastAsia"/>
          <w:kern w:val="0"/>
          <w:sz w:val="24"/>
        </w:rPr>
        <w:t>方有权单方面解除已签订的《成交确认书》等文件，受让方已付的交易资金不予返还，并承担由此产生的一切法律责任。</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五、小客车指标申请：</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、受让方在支付完毕全部车辆成交款项后，于</w:t>
      </w:r>
      <w:r>
        <w:rPr>
          <w:rFonts w:ascii="宋体" w:hAnsi="宋体" w:cs="宋体" w:hint="eastAsia"/>
          <w:kern w:val="0"/>
          <w:sz w:val="24"/>
        </w:rPr>
        <w:t>2019</w:t>
      </w:r>
      <w:r>
        <w:rPr>
          <w:rFonts w:ascii="宋体" w:hAnsi="宋体" w:cs="宋体" w:hint="eastAsia"/>
          <w:kern w:val="0"/>
          <w:sz w:val="24"/>
        </w:rPr>
        <w:t>年</w:t>
      </w:r>
      <w:r w:rsidR="002C4286">
        <w:rPr>
          <w:rFonts w:ascii="宋体" w:hAnsi="宋体" w:cs="宋体" w:hint="eastAsia"/>
          <w:kern w:val="0"/>
          <w:sz w:val="24"/>
        </w:rPr>
        <w:t>11</w:t>
      </w:r>
      <w:r>
        <w:rPr>
          <w:rFonts w:ascii="宋体" w:hAnsi="宋体" w:cs="宋体" w:hint="eastAsia"/>
          <w:kern w:val="0"/>
          <w:sz w:val="24"/>
        </w:rPr>
        <w:t>月</w:t>
      </w:r>
      <w:r w:rsidR="002C4286">
        <w:rPr>
          <w:rFonts w:ascii="宋体" w:hAnsi="宋体" w:cs="宋体" w:hint="eastAsia"/>
          <w:kern w:val="0"/>
          <w:sz w:val="24"/>
        </w:rPr>
        <w:t>12</w:t>
      </w:r>
      <w:r>
        <w:rPr>
          <w:rFonts w:ascii="宋体" w:hAnsi="宋体" w:cs="宋体" w:hint="eastAsia"/>
          <w:kern w:val="0"/>
          <w:sz w:val="24"/>
        </w:rPr>
        <w:t>日（工作时间</w:t>
      </w:r>
      <w:r>
        <w:rPr>
          <w:rFonts w:ascii="宋体" w:hAnsi="宋体" w:cs="宋体"/>
          <w:kern w:val="0"/>
          <w:sz w:val="24"/>
        </w:rPr>
        <w:t>9</w:t>
      </w:r>
      <w:r>
        <w:rPr>
          <w:rFonts w:ascii="宋体" w:hAnsi="宋体" w:cs="宋体" w:hint="eastAsia"/>
          <w:kern w:val="0"/>
          <w:sz w:val="24"/>
        </w:rPr>
        <w:t>：</w:t>
      </w:r>
      <w:r>
        <w:rPr>
          <w:rFonts w:ascii="宋体" w:hAnsi="宋体" w:cs="宋体"/>
          <w:kern w:val="0"/>
          <w:sz w:val="24"/>
        </w:rPr>
        <w:t>00-11</w:t>
      </w:r>
      <w:r>
        <w:rPr>
          <w:rFonts w:ascii="宋体" w:hAnsi="宋体" w:cs="宋体" w:hint="eastAsia"/>
          <w:kern w:val="0"/>
          <w:sz w:val="24"/>
        </w:rPr>
        <w:t>：</w:t>
      </w:r>
      <w:r>
        <w:rPr>
          <w:rFonts w:ascii="宋体" w:hAnsi="宋体" w:cs="宋体"/>
          <w:kern w:val="0"/>
          <w:sz w:val="24"/>
        </w:rPr>
        <w:t>30</w:t>
      </w: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3</w:t>
      </w:r>
      <w:r>
        <w:rPr>
          <w:rFonts w:ascii="宋体" w:hAnsi="宋体" w:cs="宋体" w:hint="eastAsia"/>
          <w:kern w:val="0"/>
          <w:sz w:val="24"/>
        </w:rPr>
        <w:t>：</w:t>
      </w:r>
      <w:r>
        <w:rPr>
          <w:rFonts w:ascii="宋体" w:hAnsi="宋体" w:cs="宋体"/>
          <w:kern w:val="0"/>
          <w:sz w:val="24"/>
        </w:rPr>
        <w:t>30-17</w:t>
      </w:r>
      <w:r>
        <w:rPr>
          <w:rFonts w:ascii="宋体" w:hAnsi="宋体" w:cs="宋体" w:hint="eastAsia"/>
          <w:kern w:val="0"/>
          <w:sz w:val="24"/>
        </w:rPr>
        <w:t>：</w:t>
      </w:r>
      <w:r>
        <w:rPr>
          <w:rFonts w:ascii="宋体" w:hAnsi="宋体" w:cs="宋体"/>
          <w:kern w:val="0"/>
          <w:sz w:val="24"/>
        </w:rPr>
        <w:t>00</w:t>
      </w:r>
      <w:r>
        <w:rPr>
          <w:rFonts w:ascii="宋体" w:hAnsi="宋体" w:cs="宋体" w:hint="eastAsia"/>
          <w:kern w:val="0"/>
          <w:sz w:val="24"/>
        </w:rPr>
        <w:t>）携带参拍报名时所出示的全部证件原件及成交款收款凭证到市调控办窗口办理指标申请手续，现场填写《申领杭州市小客车指标申请书》并签字确认</w:t>
      </w:r>
      <w:r>
        <w:rPr>
          <w:rFonts w:ascii="宋体" w:hAnsi="宋体" w:cs="宋体"/>
          <w:kern w:val="0"/>
          <w:sz w:val="24"/>
        </w:rPr>
        <w:t>(</w:t>
      </w:r>
      <w:r>
        <w:rPr>
          <w:rFonts w:ascii="宋体" w:hAnsi="宋体" w:cs="宋体" w:hint="eastAsia"/>
          <w:kern w:val="0"/>
          <w:sz w:val="24"/>
        </w:rPr>
        <w:t>地址：杭州市解放东路</w:t>
      </w:r>
      <w:r>
        <w:rPr>
          <w:rFonts w:ascii="宋体" w:hAnsi="宋体" w:cs="宋体"/>
          <w:kern w:val="0"/>
          <w:sz w:val="24"/>
        </w:rPr>
        <w:t>18</w:t>
      </w:r>
      <w:r>
        <w:rPr>
          <w:rFonts w:ascii="宋体" w:hAnsi="宋体" w:cs="宋体" w:hint="eastAsia"/>
          <w:kern w:val="0"/>
          <w:sz w:val="24"/>
        </w:rPr>
        <w:t>号市民中心</w:t>
      </w:r>
      <w:r>
        <w:rPr>
          <w:rFonts w:ascii="宋体" w:hAnsi="宋体" w:cs="宋体"/>
          <w:kern w:val="0"/>
          <w:sz w:val="24"/>
        </w:rPr>
        <w:t>H</w:t>
      </w:r>
      <w:r>
        <w:rPr>
          <w:rFonts w:ascii="宋体" w:hAnsi="宋体" w:cs="宋体" w:hint="eastAsia"/>
          <w:kern w:val="0"/>
          <w:sz w:val="24"/>
        </w:rPr>
        <w:t>楼一楼调控窗口</w:t>
      </w:r>
      <w:r>
        <w:rPr>
          <w:rFonts w:ascii="宋体" w:hAnsi="宋体" w:cs="宋体"/>
          <w:kern w:val="0"/>
          <w:sz w:val="24"/>
        </w:rPr>
        <w:t>)</w:t>
      </w:r>
      <w:r>
        <w:rPr>
          <w:rFonts w:ascii="宋体" w:hAnsi="宋体" w:cs="宋体" w:hint="eastAsia"/>
          <w:kern w:val="0"/>
          <w:sz w:val="24"/>
        </w:rPr>
        <w:t>；</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、交易成交后，在市调控办系统已登记摇号或竞价小客车增量指标的受让方，应在办理指标申请手续前取消登记，否则无法申请交易车辆的小客车其他指标，相应责任由受让方承担；</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lastRenderedPageBreak/>
        <w:t>3</w:t>
      </w:r>
      <w:r>
        <w:rPr>
          <w:rFonts w:ascii="宋体" w:hAnsi="宋体" w:cs="宋体" w:hint="eastAsia"/>
          <w:kern w:val="0"/>
          <w:sz w:val="24"/>
        </w:rPr>
        <w:t>、要求办理浙</w:t>
      </w:r>
      <w:r>
        <w:rPr>
          <w:rFonts w:ascii="宋体" w:hAnsi="宋体" w:cs="宋体" w:hint="eastAsia"/>
          <w:kern w:val="0"/>
          <w:sz w:val="24"/>
        </w:rPr>
        <w:t>A</w:t>
      </w:r>
      <w:r>
        <w:rPr>
          <w:rFonts w:ascii="宋体" w:hAnsi="宋体" w:cs="宋体" w:hint="eastAsia"/>
          <w:kern w:val="0"/>
          <w:sz w:val="24"/>
        </w:rPr>
        <w:t>小客车其他指标登记的受让方应承诺并保证，从其报名开始到成交车辆过户完毕这段时间内，始终符合本次交易公告中规定的“申请小客车增量指标资格”，否则相关责任及不利后果由受让方自行承担；</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、指标申领时间周期为成交后自受让方递交材料后</w:t>
      </w:r>
      <w:r>
        <w:rPr>
          <w:rFonts w:ascii="宋体" w:hAnsi="宋体" w:cs="宋体" w:hint="eastAsia"/>
          <w:kern w:val="0"/>
          <w:sz w:val="24"/>
        </w:rPr>
        <w:t>30</w:t>
      </w:r>
      <w:r>
        <w:rPr>
          <w:rFonts w:ascii="宋体" w:hAnsi="宋体" w:cs="宋体" w:hint="eastAsia"/>
          <w:kern w:val="0"/>
          <w:sz w:val="24"/>
        </w:rPr>
        <w:t>个工作日（以杭州市调控办实际批复为准）。</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六、车辆过户：</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、本次交易成交的小客车，受让方在指标申领成</w:t>
      </w:r>
      <w:r>
        <w:rPr>
          <w:rFonts w:ascii="宋体" w:hAnsi="宋体" w:cs="宋体" w:hint="eastAsia"/>
          <w:kern w:val="0"/>
          <w:sz w:val="24"/>
        </w:rPr>
        <w:t>功后</w:t>
      </w:r>
      <w:r>
        <w:rPr>
          <w:rFonts w:ascii="宋体" w:hAnsi="宋体" w:cs="宋体" w:hint="eastAsia"/>
          <w:kern w:val="0"/>
          <w:sz w:val="24"/>
        </w:rPr>
        <w:t>2</w:t>
      </w:r>
      <w:r>
        <w:rPr>
          <w:rFonts w:ascii="宋体" w:hAnsi="宋体" w:cs="宋体" w:hint="eastAsia"/>
          <w:kern w:val="0"/>
          <w:sz w:val="24"/>
        </w:rPr>
        <w:t>日内提交过户所需的证件资料，必须本人到场办理车辆过户手续，如逾期所产生的一切后果及损失由受让方承担。</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2</w:t>
      </w:r>
      <w:bookmarkStart w:id="0" w:name="_GoBack"/>
      <w:bookmarkEnd w:id="0"/>
      <w:r>
        <w:rPr>
          <w:rFonts w:ascii="宋体" w:hAnsi="宋体" w:cs="宋体" w:hint="eastAsia"/>
          <w:kern w:val="0"/>
          <w:sz w:val="24"/>
        </w:rPr>
        <w:t>、车辆过户时原车牌号码一律收回，不随车转让。</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七、标的交付：</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、受让方在车辆过户（转籍提档）完毕后方可提车，需在办完车辆过户（转籍提档）手续后</w:t>
      </w:r>
      <w:r>
        <w:rPr>
          <w:rFonts w:ascii="宋体" w:hAnsi="宋体" w:cs="宋体"/>
          <w:kern w:val="0"/>
          <w:sz w:val="24"/>
        </w:rPr>
        <w:t>2</w:t>
      </w:r>
      <w:r>
        <w:rPr>
          <w:rFonts w:ascii="宋体" w:hAnsi="宋体" w:cs="宋体"/>
          <w:kern w:val="0"/>
          <w:sz w:val="24"/>
        </w:rPr>
        <w:t>个工作</w:t>
      </w:r>
      <w:r>
        <w:rPr>
          <w:rFonts w:ascii="宋体" w:hAnsi="宋体" w:cs="宋体" w:hint="eastAsia"/>
          <w:kern w:val="0"/>
          <w:sz w:val="24"/>
        </w:rPr>
        <w:t>日内办理车辆交接手续，超过此期限，组织方、转让方不承担车辆保管责任，超期停车费用及车辆灭失、毁损风险均由受让方自行承担。</w:t>
      </w:r>
    </w:p>
    <w:p w:rsidR="00FD0A7F" w:rsidRDefault="00B80551">
      <w:pPr>
        <w:spacing w:line="42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、受让方收到成交车辆钥匙及相关证件资料后即视为交付完毕。车辆提车过程中产生的修理费及逾期不提车等所产生的损失均由受让方自行承担。</w:t>
      </w:r>
    </w:p>
    <w:p w:rsidR="00FD0A7F" w:rsidRDefault="00B80551">
      <w:pPr>
        <w:spacing w:line="420" w:lineRule="exact"/>
        <w:ind w:firstLineChars="200" w:firstLine="480"/>
        <w:rPr>
          <w:rFonts w:ascii="宋体" w:hAnsi="宋体"/>
          <w:sz w:val="24"/>
        </w:rPr>
      </w:pPr>
      <w:r>
        <w:rPr>
          <w:rFonts w:ascii="宋体" w:hAnsi="宋体" w:cs="宋体" w:hint="eastAsia"/>
          <w:kern w:val="0"/>
          <w:sz w:val="24"/>
        </w:rPr>
        <w:t>3</w:t>
      </w:r>
      <w:r>
        <w:rPr>
          <w:rFonts w:ascii="宋体" w:hAnsi="宋体" w:cs="宋体" w:hint="eastAsia"/>
          <w:kern w:val="0"/>
          <w:sz w:val="24"/>
        </w:rPr>
        <w:t>、本次交易标的自交接提车之时起，所发生的任何问题均由受让方自行承担。由于组织方已对本次交易的标的进行了公开展示，则受让方不能以该标的存在瑕疵、缺陷而向转让方、组织方退货或要求赔偿，组织方、转让方不承担任何责任。</w:t>
      </w:r>
    </w:p>
    <w:p w:rsidR="00FD0A7F" w:rsidRDefault="00B80551">
      <w:pPr>
        <w:autoSpaceDE w:val="0"/>
        <w:autoSpaceDN w:val="0"/>
        <w:adjustRightInd w:val="0"/>
        <w:spacing w:line="420" w:lineRule="exact"/>
        <w:ind w:firstLine="480"/>
        <w:rPr>
          <w:kern w:val="0"/>
          <w:szCs w:val="21"/>
        </w:rPr>
      </w:pPr>
      <w:r>
        <w:rPr>
          <w:rFonts w:ascii="宋体" w:cs="宋体" w:hint="eastAsia"/>
          <w:kern w:val="0"/>
          <w:sz w:val="24"/>
          <w:lang w:val="zh-CN"/>
        </w:rPr>
        <w:t>八、确定本次交易活动各方当事人权利义务的依据有：</w:t>
      </w:r>
    </w:p>
    <w:p w:rsidR="00FD0A7F" w:rsidRDefault="00B80551">
      <w:pPr>
        <w:autoSpaceDE w:val="0"/>
        <w:autoSpaceDN w:val="0"/>
        <w:adjustRightInd w:val="0"/>
        <w:spacing w:line="420" w:lineRule="exact"/>
        <w:ind w:firstLineChars="200" w:firstLine="480"/>
        <w:rPr>
          <w:kern w:val="0"/>
          <w:sz w:val="24"/>
        </w:rPr>
      </w:pPr>
      <w:r>
        <w:rPr>
          <w:kern w:val="0"/>
          <w:sz w:val="24"/>
        </w:rPr>
        <w:t>1</w:t>
      </w:r>
      <w:r>
        <w:rPr>
          <w:rFonts w:ascii="宋体" w:cs="宋体" w:hint="eastAsia"/>
          <w:kern w:val="0"/>
          <w:sz w:val="24"/>
          <w:lang w:val="zh-CN"/>
        </w:rPr>
        <w:t>、《资产转让委托合同》；</w:t>
      </w:r>
    </w:p>
    <w:p w:rsidR="00FD0A7F" w:rsidRDefault="00B80551">
      <w:pPr>
        <w:pStyle w:val="a5"/>
        <w:spacing w:before="0" w:beforeAutospacing="0" w:after="0" w:afterAutospacing="0" w:line="420" w:lineRule="exact"/>
        <w:ind w:firstLineChars="200" w:firstLine="480"/>
        <w:rPr>
          <w:rFonts w:cs="Arial"/>
          <w:color w:val="000000"/>
        </w:rPr>
      </w:pPr>
      <w:r>
        <w:rPr>
          <w:rFonts w:cs="Arial" w:hint="eastAsia"/>
          <w:color w:val="000000"/>
        </w:rPr>
        <w:t>2</w:t>
      </w:r>
      <w:r>
        <w:rPr>
          <w:rFonts w:cs="Arial" w:hint="eastAsia"/>
          <w:color w:val="000000"/>
        </w:rPr>
        <w:t>、受让方在杭州产权交易所旗下产金所</w:t>
      </w:r>
      <w:r>
        <w:rPr>
          <w:rFonts w:cs="Arial" w:hint="eastAsia"/>
          <w:color w:val="000000"/>
        </w:rPr>
        <w:t>020</w:t>
      </w:r>
      <w:r>
        <w:rPr>
          <w:rFonts w:cs="Arial" w:hint="eastAsia"/>
          <w:color w:val="000000"/>
        </w:rPr>
        <w:t>网站办理报名手续及上传的资料和文件</w:t>
      </w:r>
      <w:r>
        <w:rPr>
          <w:rFonts w:cs="Arial" w:hint="eastAsia"/>
          <w:color w:val="000000"/>
        </w:rPr>
        <w:t>(</w:t>
      </w:r>
      <w:r>
        <w:rPr>
          <w:rFonts w:cs="Arial" w:hint="eastAsia"/>
          <w:color w:val="000000"/>
        </w:rPr>
        <w:t>经现场核对</w:t>
      </w:r>
      <w:r>
        <w:rPr>
          <w:rFonts w:cs="Arial" w:hint="eastAsia"/>
          <w:color w:val="000000"/>
        </w:rPr>
        <w:t>一致</w:t>
      </w:r>
      <w:r>
        <w:rPr>
          <w:rFonts w:cs="Arial" w:hint="eastAsia"/>
          <w:color w:val="000000"/>
        </w:rPr>
        <w:t>)</w:t>
      </w:r>
      <w:r>
        <w:rPr>
          <w:rFonts w:cs="Arial" w:hint="eastAsia"/>
          <w:color w:val="000000"/>
        </w:rPr>
        <w:t>；</w:t>
      </w:r>
    </w:p>
    <w:p w:rsidR="00FD0A7F" w:rsidRDefault="00B80551">
      <w:pPr>
        <w:autoSpaceDE w:val="0"/>
        <w:autoSpaceDN w:val="0"/>
        <w:adjustRightInd w:val="0"/>
        <w:spacing w:line="420" w:lineRule="exact"/>
        <w:ind w:firstLineChars="200" w:firstLine="480"/>
        <w:rPr>
          <w:rFonts w:ascii="宋体" w:cs="宋体"/>
          <w:kern w:val="0"/>
          <w:sz w:val="24"/>
          <w:lang w:val="zh-CN"/>
        </w:rPr>
      </w:pPr>
      <w:r>
        <w:rPr>
          <w:kern w:val="0"/>
          <w:sz w:val="24"/>
        </w:rPr>
        <w:t>3</w:t>
      </w:r>
      <w:r>
        <w:rPr>
          <w:rFonts w:ascii="宋体" w:cs="宋体" w:hint="eastAsia"/>
          <w:kern w:val="0"/>
          <w:sz w:val="24"/>
          <w:lang w:val="zh-CN"/>
        </w:rPr>
        <w:t>、组织方为本次交易提供的《交易须知》。</w:t>
      </w:r>
    </w:p>
    <w:p w:rsidR="00FD0A7F" w:rsidRDefault="00B80551">
      <w:pPr>
        <w:autoSpaceDE w:val="0"/>
        <w:autoSpaceDN w:val="0"/>
        <w:adjustRightInd w:val="0"/>
        <w:spacing w:line="420" w:lineRule="exact"/>
        <w:ind w:firstLineChars="200" w:firstLine="480"/>
        <w:rPr>
          <w:kern w:val="0"/>
          <w:sz w:val="24"/>
        </w:rPr>
      </w:pPr>
      <w:r>
        <w:rPr>
          <w:rFonts w:hint="eastAsia"/>
          <w:kern w:val="0"/>
          <w:sz w:val="24"/>
        </w:rPr>
        <w:t>4</w:t>
      </w:r>
      <w:r>
        <w:rPr>
          <w:rFonts w:ascii="宋体" w:cs="宋体" w:hint="eastAsia"/>
          <w:kern w:val="0"/>
          <w:sz w:val="24"/>
          <w:lang w:val="zh-CN"/>
        </w:rPr>
        <w:t>、其他本次挂牌转让文件中的有关内容。</w:t>
      </w:r>
    </w:p>
    <w:p w:rsidR="00FD0A7F" w:rsidRDefault="00B80551">
      <w:pPr>
        <w:adjustRightInd w:val="0"/>
        <w:snapToGrid w:val="0"/>
        <w:spacing w:line="420" w:lineRule="exact"/>
        <w:ind w:firstLineChars="200" w:firstLine="480"/>
        <w:rPr>
          <w:rFonts w:ascii="新宋体" w:eastAsia="新宋体" w:hAnsi="新宋体"/>
          <w:sz w:val="24"/>
        </w:rPr>
      </w:pPr>
      <w:r>
        <w:rPr>
          <w:rFonts w:ascii="宋体" w:cs="宋体" w:hint="eastAsia"/>
          <w:kern w:val="0"/>
          <w:sz w:val="24"/>
          <w:lang w:val="zh-CN"/>
        </w:rPr>
        <w:t>九、本确认书一式肆份，于</w:t>
      </w:r>
      <w:r>
        <w:rPr>
          <w:rFonts w:ascii="新宋体" w:eastAsia="新宋体" w:hAnsi="新宋体"/>
          <w:sz w:val="24"/>
        </w:rPr>
        <w:t>20</w:t>
      </w:r>
      <w:r>
        <w:rPr>
          <w:rFonts w:ascii="新宋体" w:eastAsia="新宋体" w:hAnsi="新宋体" w:hint="eastAsia"/>
          <w:sz w:val="24"/>
        </w:rPr>
        <w:t>19</w:t>
      </w:r>
      <w:r>
        <w:rPr>
          <w:rFonts w:ascii="新宋体" w:eastAsia="新宋体" w:hAnsi="新宋体" w:hint="eastAsia"/>
          <w:sz w:val="24"/>
        </w:rPr>
        <w:t>年</w:t>
      </w:r>
      <w:r>
        <w:rPr>
          <w:rFonts w:ascii="新宋体" w:eastAsia="新宋体" w:hAnsi="新宋体" w:hint="eastAsia"/>
          <w:sz w:val="24"/>
        </w:rPr>
        <w:t xml:space="preserve">  </w:t>
      </w:r>
      <w:r>
        <w:rPr>
          <w:rFonts w:ascii="新宋体" w:eastAsia="新宋体" w:hAnsi="新宋体" w:hint="eastAsia"/>
          <w:sz w:val="24"/>
        </w:rPr>
        <w:t>月</w:t>
      </w:r>
      <w:r>
        <w:rPr>
          <w:rFonts w:ascii="新宋体" w:eastAsia="新宋体" w:hAnsi="新宋体" w:hint="eastAsia"/>
          <w:sz w:val="24"/>
        </w:rPr>
        <w:t xml:space="preserve">  </w:t>
      </w:r>
      <w:r>
        <w:rPr>
          <w:rFonts w:ascii="新宋体" w:eastAsia="新宋体" w:hAnsi="新宋体" w:hint="eastAsia"/>
          <w:sz w:val="24"/>
        </w:rPr>
        <w:t>日签订于杭州产权交易所，任何一方不得违反</w:t>
      </w:r>
      <w:r>
        <w:rPr>
          <w:rFonts w:ascii="宋体" w:cs="宋体" w:hint="eastAsia"/>
          <w:kern w:val="0"/>
          <w:sz w:val="24"/>
          <w:lang w:val="zh-CN"/>
        </w:rPr>
        <w:t>。</w:t>
      </w:r>
    </w:p>
    <w:p w:rsidR="00FD0A7F" w:rsidRDefault="00B80551">
      <w:pPr>
        <w:adjustRightInd w:val="0"/>
        <w:snapToGrid w:val="0"/>
        <w:spacing w:line="420" w:lineRule="exact"/>
        <w:ind w:firstLineChars="200" w:firstLine="480"/>
        <w:rPr>
          <w:rFonts w:ascii="新宋体" w:eastAsia="新宋体" w:hAnsi="新宋体"/>
          <w:sz w:val="24"/>
        </w:rPr>
      </w:pPr>
      <w:r>
        <w:rPr>
          <w:rFonts w:ascii="宋体" w:cs="宋体" w:hint="eastAsia"/>
          <w:kern w:val="0"/>
          <w:sz w:val="24"/>
          <w:lang w:val="zh-CN"/>
        </w:rPr>
        <w:t>（以下无正文）</w:t>
      </w:r>
    </w:p>
    <w:p w:rsidR="00FD0A7F" w:rsidRDefault="00FD0A7F">
      <w:pPr>
        <w:autoSpaceDE w:val="0"/>
        <w:autoSpaceDN w:val="0"/>
        <w:adjustRightInd w:val="0"/>
        <w:spacing w:line="420" w:lineRule="exact"/>
        <w:rPr>
          <w:kern w:val="0"/>
          <w:sz w:val="24"/>
        </w:rPr>
      </w:pPr>
    </w:p>
    <w:p w:rsidR="00FD0A7F" w:rsidRDefault="00FD0A7F">
      <w:pPr>
        <w:autoSpaceDE w:val="0"/>
        <w:autoSpaceDN w:val="0"/>
        <w:adjustRightInd w:val="0"/>
        <w:spacing w:line="420" w:lineRule="exact"/>
        <w:rPr>
          <w:kern w:val="0"/>
          <w:sz w:val="24"/>
        </w:rPr>
      </w:pPr>
    </w:p>
    <w:p w:rsidR="00FD0A7F" w:rsidRDefault="00FD0A7F">
      <w:pPr>
        <w:widowControl/>
        <w:jc w:val="left"/>
        <w:rPr>
          <w:kern w:val="0"/>
          <w:sz w:val="24"/>
        </w:rPr>
      </w:pPr>
    </w:p>
    <w:p w:rsidR="00FD0A7F" w:rsidRDefault="00B80551">
      <w:pPr>
        <w:widowControl/>
        <w:jc w:val="left"/>
        <w:rPr>
          <w:kern w:val="0"/>
          <w:sz w:val="24"/>
        </w:rPr>
      </w:pPr>
      <w:r>
        <w:rPr>
          <w:kern w:val="0"/>
          <w:sz w:val="24"/>
        </w:rPr>
        <w:br w:type="page"/>
      </w:r>
    </w:p>
    <w:p w:rsidR="00FD0A7F" w:rsidRDefault="00B80551">
      <w:pPr>
        <w:autoSpaceDE w:val="0"/>
        <w:autoSpaceDN w:val="0"/>
        <w:adjustRightInd w:val="0"/>
        <w:spacing w:line="420" w:lineRule="exact"/>
        <w:rPr>
          <w:kern w:val="0"/>
          <w:sz w:val="24"/>
        </w:rPr>
      </w:pPr>
      <w:r>
        <w:rPr>
          <w:rFonts w:hint="eastAsia"/>
          <w:kern w:val="0"/>
          <w:sz w:val="24"/>
        </w:rPr>
        <w:lastRenderedPageBreak/>
        <w:t>签署页：</w:t>
      </w:r>
    </w:p>
    <w:p w:rsidR="00FD0A7F" w:rsidRDefault="00FD0A7F">
      <w:pPr>
        <w:autoSpaceDE w:val="0"/>
        <w:autoSpaceDN w:val="0"/>
        <w:adjustRightInd w:val="0"/>
        <w:spacing w:line="420" w:lineRule="exact"/>
        <w:rPr>
          <w:kern w:val="0"/>
          <w:sz w:val="24"/>
        </w:rPr>
      </w:pPr>
    </w:p>
    <w:p w:rsidR="00FD0A7F" w:rsidRDefault="00FD0A7F">
      <w:pPr>
        <w:autoSpaceDE w:val="0"/>
        <w:autoSpaceDN w:val="0"/>
        <w:adjustRightInd w:val="0"/>
        <w:spacing w:line="420" w:lineRule="exact"/>
        <w:rPr>
          <w:kern w:val="0"/>
          <w:sz w:val="24"/>
        </w:rPr>
      </w:pPr>
    </w:p>
    <w:p w:rsidR="00FD0A7F" w:rsidRDefault="00FD0A7F">
      <w:pPr>
        <w:autoSpaceDE w:val="0"/>
        <w:autoSpaceDN w:val="0"/>
        <w:adjustRightInd w:val="0"/>
        <w:spacing w:line="420" w:lineRule="exact"/>
        <w:rPr>
          <w:kern w:val="0"/>
          <w:sz w:val="24"/>
        </w:rPr>
      </w:pPr>
    </w:p>
    <w:p w:rsidR="00FD0A7F" w:rsidRDefault="00B80551">
      <w:pPr>
        <w:autoSpaceDE w:val="0"/>
        <w:autoSpaceDN w:val="0"/>
        <w:adjustRightInd w:val="0"/>
        <w:spacing w:line="420" w:lineRule="exact"/>
        <w:rPr>
          <w:kern w:val="0"/>
          <w:sz w:val="24"/>
        </w:rPr>
      </w:pPr>
      <w:r>
        <w:rPr>
          <w:rFonts w:ascii="新宋体" w:eastAsia="新宋体" w:hAnsi="新宋体" w:hint="eastAsia"/>
          <w:sz w:val="24"/>
        </w:rPr>
        <w:t>组织方</w:t>
      </w:r>
      <w:r>
        <w:rPr>
          <w:rFonts w:ascii="宋体" w:cs="宋体" w:hint="eastAsia"/>
          <w:kern w:val="0"/>
          <w:sz w:val="24"/>
          <w:lang w:val="zh-CN"/>
        </w:rPr>
        <w:t>：杭州企业产权交易中心有限公司</w:t>
      </w:r>
      <w:r>
        <w:rPr>
          <w:rFonts w:ascii="新宋体" w:eastAsia="新宋体" w:hAnsi="新宋体" w:hint="eastAsia"/>
          <w:sz w:val="24"/>
        </w:rPr>
        <w:t>（盖章）</w:t>
      </w:r>
    </w:p>
    <w:p w:rsidR="00FD0A7F" w:rsidRDefault="00FD0A7F">
      <w:pPr>
        <w:autoSpaceDE w:val="0"/>
        <w:autoSpaceDN w:val="0"/>
        <w:adjustRightInd w:val="0"/>
        <w:spacing w:line="420" w:lineRule="exact"/>
        <w:rPr>
          <w:kern w:val="0"/>
          <w:sz w:val="24"/>
        </w:rPr>
      </w:pPr>
    </w:p>
    <w:p w:rsidR="00FD0A7F" w:rsidRDefault="00B80551">
      <w:pPr>
        <w:spacing w:line="420" w:lineRule="exact"/>
      </w:pPr>
      <w:r>
        <w:rPr>
          <w:rFonts w:ascii="新宋体" w:eastAsia="新宋体" w:hAnsi="新宋体" w:hint="eastAsia"/>
          <w:sz w:val="24"/>
        </w:rPr>
        <w:t>法定代表人（或委托代理人）：</w:t>
      </w:r>
    </w:p>
    <w:p w:rsidR="00FD0A7F" w:rsidRDefault="00FD0A7F">
      <w:pPr>
        <w:autoSpaceDE w:val="0"/>
        <w:autoSpaceDN w:val="0"/>
        <w:adjustRightInd w:val="0"/>
        <w:spacing w:line="420" w:lineRule="exact"/>
        <w:rPr>
          <w:kern w:val="0"/>
          <w:sz w:val="24"/>
        </w:rPr>
      </w:pPr>
    </w:p>
    <w:p w:rsidR="00FD0A7F" w:rsidRDefault="00FD0A7F">
      <w:pPr>
        <w:autoSpaceDE w:val="0"/>
        <w:autoSpaceDN w:val="0"/>
        <w:adjustRightInd w:val="0"/>
        <w:spacing w:line="420" w:lineRule="exact"/>
        <w:rPr>
          <w:kern w:val="0"/>
          <w:sz w:val="24"/>
        </w:rPr>
      </w:pPr>
    </w:p>
    <w:p w:rsidR="00FD0A7F" w:rsidRDefault="00FD0A7F">
      <w:pPr>
        <w:autoSpaceDE w:val="0"/>
        <w:autoSpaceDN w:val="0"/>
        <w:adjustRightInd w:val="0"/>
        <w:spacing w:line="420" w:lineRule="exact"/>
        <w:rPr>
          <w:kern w:val="0"/>
          <w:sz w:val="24"/>
        </w:rPr>
      </w:pPr>
    </w:p>
    <w:p w:rsidR="00FD0A7F" w:rsidRDefault="00B80551">
      <w:pPr>
        <w:autoSpaceDE w:val="0"/>
        <w:autoSpaceDN w:val="0"/>
        <w:adjustRightInd w:val="0"/>
        <w:spacing w:line="420" w:lineRule="exact"/>
        <w:rPr>
          <w:kern w:val="0"/>
          <w:sz w:val="24"/>
        </w:rPr>
      </w:pPr>
      <w:r>
        <w:rPr>
          <w:rFonts w:ascii="新宋体" w:eastAsia="新宋体" w:hAnsi="新宋体" w:hint="eastAsia"/>
          <w:sz w:val="24"/>
        </w:rPr>
        <w:t>受让方：</w:t>
      </w:r>
      <w:r>
        <w:rPr>
          <w:rFonts w:ascii="新宋体" w:eastAsia="新宋体" w:hAnsi="新宋体" w:hint="eastAsia"/>
          <w:sz w:val="24"/>
        </w:rPr>
        <w:t xml:space="preserve">                              </w:t>
      </w:r>
      <w:r>
        <w:rPr>
          <w:rFonts w:ascii="新宋体" w:eastAsia="新宋体" w:hAnsi="新宋体" w:hint="eastAsia"/>
          <w:sz w:val="24"/>
        </w:rPr>
        <w:t>（盖章）</w:t>
      </w:r>
    </w:p>
    <w:p w:rsidR="00FD0A7F" w:rsidRDefault="00FD0A7F">
      <w:pPr>
        <w:autoSpaceDE w:val="0"/>
        <w:autoSpaceDN w:val="0"/>
        <w:adjustRightInd w:val="0"/>
        <w:spacing w:line="420" w:lineRule="exact"/>
        <w:rPr>
          <w:kern w:val="0"/>
          <w:sz w:val="24"/>
        </w:rPr>
      </w:pPr>
    </w:p>
    <w:p w:rsidR="00FD0A7F" w:rsidRDefault="00B80551">
      <w:pPr>
        <w:autoSpaceDE w:val="0"/>
        <w:autoSpaceDN w:val="0"/>
        <w:adjustRightInd w:val="0"/>
        <w:spacing w:line="420" w:lineRule="exact"/>
        <w:rPr>
          <w:kern w:val="0"/>
          <w:sz w:val="24"/>
        </w:rPr>
      </w:pPr>
      <w:r>
        <w:rPr>
          <w:rFonts w:ascii="新宋体" w:eastAsia="新宋体" w:hAnsi="新宋体" w:hint="eastAsia"/>
          <w:sz w:val="24"/>
        </w:rPr>
        <w:t>法定代表人（或委托代理人）：</w:t>
      </w:r>
      <w:r>
        <w:rPr>
          <w:rFonts w:ascii="新宋体" w:eastAsia="新宋体" w:hAnsi="新宋体" w:hint="eastAsia"/>
          <w:sz w:val="24"/>
        </w:rPr>
        <w:t xml:space="preserve"> </w:t>
      </w:r>
    </w:p>
    <w:p w:rsidR="00FD0A7F" w:rsidRDefault="00FD0A7F"/>
    <w:sectPr w:rsidR="00FD0A7F" w:rsidSect="00FD0A7F">
      <w:pgSz w:w="12240" w:h="15840"/>
      <w:pgMar w:top="1191"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51" w:rsidRDefault="00B80551" w:rsidP="002C4286">
      <w:r>
        <w:separator/>
      </w:r>
    </w:p>
  </w:endnote>
  <w:endnote w:type="continuationSeparator" w:id="1">
    <w:p w:rsidR="00B80551" w:rsidRDefault="00B80551" w:rsidP="002C4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charset w:val="00"/>
    <w:family w:val="auto"/>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51" w:rsidRDefault="00B80551" w:rsidP="002C4286">
      <w:r>
        <w:separator/>
      </w:r>
    </w:p>
  </w:footnote>
  <w:footnote w:type="continuationSeparator" w:id="1">
    <w:p w:rsidR="00B80551" w:rsidRDefault="00B80551" w:rsidP="002C4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109"/>
    <w:rsid w:val="000076B8"/>
    <w:rsid w:val="000678CB"/>
    <w:rsid w:val="000C1288"/>
    <w:rsid w:val="001474ED"/>
    <w:rsid w:val="00163AA2"/>
    <w:rsid w:val="001A71BC"/>
    <w:rsid w:val="0025145E"/>
    <w:rsid w:val="00265AA1"/>
    <w:rsid w:val="00290DD1"/>
    <w:rsid w:val="002C4286"/>
    <w:rsid w:val="002E6524"/>
    <w:rsid w:val="002F237A"/>
    <w:rsid w:val="00311DB2"/>
    <w:rsid w:val="003550AF"/>
    <w:rsid w:val="00356707"/>
    <w:rsid w:val="00374109"/>
    <w:rsid w:val="00377587"/>
    <w:rsid w:val="00381FDF"/>
    <w:rsid w:val="00387C5C"/>
    <w:rsid w:val="003C219E"/>
    <w:rsid w:val="003F0AC0"/>
    <w:rsid w:val="00407B7A"/>
    <w:rsid w:val="005004CE"/>
    <w:rsid w:val="005446FC"/>
    <w:rsid w:val="005D56A1"/>
    <w:rsid w:val="005D7C71"/>
    <w:rsid w:val="005F7D4C"/>
    <w:rsid w:val="0060036F"/>
    <w:rsid w:val="00641053"/>
    <w:rsid w:val="006767B4"/>
    <w:rsid w:val="006836F6"/>
    <w:rsid w:val="006A20DD"/>
    <w:rsid w:val="006C573D"/>
    <w:rsid w:val="006D73DA"/>
    <w:rsid w:val="006F7454"/>
    <w:rsid w:val="00721D76"/>
    <w:rsid w:val="00751246"/>
    <w:rsid w:val="00766242"/>
    <w:rsid w:val="00771FD5"/>
    <w:rsid w:val="007A1081"/>
    <w:rsid w:val="007C7D8D"/>
    <w:rsid w:val="007D030F"/>
    <w:rsid w:val="007E7F78"/>
    <w:rsid w:val="0084720F"/>
    <w:rsid w:val="008918A0"/>
    <w:rsid w:val="008A095F"/>
    <w:rsid w:val="008A2B65"/>
    <w:rsid w:val="008D4C6F"/>
    <w:rsid w:val="00904D7C"/>
    <w:rsid w:val="0092421F"/>
    <w:rsid w:val="0095696F"/>
    <w:rsid w:val="009844E2"/>
    <w:rsid w:val="009C7E2F"/>
    <w:rsid w:val="009E322D"/>
    <w:rsid w:val="00A27B63"/>
    <w:rsid w:val="00A63C97"/>
    <w:rsid w:val="00A74248"/>
    <w:rsid w:val="00A863E4"/>
    <w:rsid w:val="00A8684E"/>
    <w:rsid w:val="00AA01AB"/>
    <w:rsid w:val="00AA178D"/>
    <w:rsid w:val="00AA5EA9"/>
    <w:rsid w:val="00AA6F64"/>
    <w:rsid w:val="00AD09E7"/>
    <w:rsid w:val="00B0670D"/>
    <w:rsid w:val="00B30D63"/>
    <w:rsid w:val="00B454EC"/>
    <w:rsid w:val="00B61B52"/>
    <w:rsid w:val="00B80551"/>
    <w:rsid w:val="00BF4F67"/>
    <w:rsid w:val="00C062B4"/>
    <w:rsid w:val="00C618B5"/>
    <w:rsid w:val="00CA06D6"/>
    <w:rsid w:val="00CC7A7C"/>
    <w:rsid w:val="00D02D9C"/>
    <w:rsid w:val="00D27F6B"/>
    <w:rsid w:val="00D424A4"/>
    <w:rsid w:val="00E37CE9"/>
    <w:rsid w:val="00E627F4"/>
    <w:rsid w:val="00E823D4"/>
    <w:rsid w:val="00E97E29"/>
    <w:rsid w:val="00EF5FBD"/>
    <w:rsid w:val="00F2468F"/>
    <w:rsid w:val="00F539F8"/>
    <w:rsid w:val="00FD0A7F"/>
    <w:rsid w:val="00FD1D3B"/>
    <w:rsid w:val="00FD516D"/>
    <w:rsid w:val="00FF3C6E"/>
    <w:rsid w:val="00FF4F50"/>
    <w:rsid w:val="113615DA"/>
    <w:rsid w:val="1E496826"/>
    <w:rsid w:val="3EDE5688"/>
    <w:rsid w:val="5F3B68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A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D0A7F"/>
    <w:pPr>
      <w:tabs>
        <w:tab w:val="center" w:pos="4153"/>
        <w:tab w:val="right" w:pos="8306"/>
      </w:tabs>
      <w:snapToGrid w:val="0"/>
      <w:jc w:val="left"/>
    </w:pPr>
    <w:rPr>
      <w:sz w:val="18"/>
      <w:szCs w:val="18"/>
    </w:rPr>
  </w:style>
  <w:style w:type="paragraph" w:styleId="a4">
    <w:name w:val="header"/>
    <w:basedOn w:val="a"/>
    <w:link w:val="Char0"/>
    <w:rsid w:val="00FD0A7F"/>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FD0A7F"/>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rsid w:val="00FD0A7F"/>
    <w:rPr>
      <w:kern w:val="2"/>
      <w:sz w:val="18"/>
      <w:szCs w:val="18"/>
    </w:rPr>
  </w:style>
  <w:style w:type="character" w:customStyle="1" w:styleId="Char">
    <w:name w:val="页脚 Char"/>
    <w:basedOn w:val="a0"/>
    <w:link w:val="a3"/>
    <w:rsid w:val="00FD0A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ywx</dc:creator>
  <cp:lastModifiedBy>CX</cp:lastModifiedBy>
  <cp:revision>5</cp:revision>
  <cp:lastPrinted>2018-03-14T05:37:00Z</cp:lastPrinted>
  <dcterms:created xsi:type="dcterms:W3CDTF">2019-10-15T01:07:00Z</dcterms:created>
  <dcterms:modified xsi:type="dcterms:W3CDTF">2019-10-23T02:07:00Z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