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15" w:rsidRPr="00541422" w:rsidRDefault="00FF1515" w:rsidP="00FF1515">
      <w:pPr>
        <w:tabs>
          <w:tab w:val="left" w:pos="7320"/>
        </w:tabs>
        <w:spacing w:line="460" w:lineRule="exact"/>
        <w:jc w:val="center"/>
        <w:rPr>
          <w:rFonts w:ascii="新宋体" w:eastAsia="新宋体"/>
          <w:b/>
          <w:color w:val="000000"/>
          <w:sz w:val="36"/>
        </w:rPr>
      </w:pPr>
      <w:r>
        <w:rPr>
          <w:rFonts w:ascii="新宋体" w:eastAsia="新宋体" w:hint="eastAsia"/>
          <w:b/>
          <w:color w:val="000000"/>
          <w:sz w:val="36"/>
        </w:rPr>
        <w:t>成 交 确 认 书</w:t>
      </w:r>
    </w:p>
    <w:p w:rsidR="00FF1515" w:rsidRDefault="00FF1515" w:rsidP="00FF1515">
      <w:pPr>
        <w:pStyle w:val="a7"/>
        <w:adjustRightInd/>
        <w:spacing w:line="460" w:lineRule="exact"/>
        <w:rPr>
          <w:rFonts w:ascii="新宋体" w:eastAsia="新宋体"/>
          <w:color w:val="000000"/>
          <w:sz w:val="24"/>
          <w:szCs w:val="24"/>
        </w:rPr>
      </w:pPr>
      <w:r>
        <w:rPr>
          <w:rFonts w:ascii="新宋体" w:eastAsia="新宋体" w:hint="eastAsia"/>
          <w:color w:val="000000"/>
          <w:sz w:val="24"/>
          <w:szCs w:val="24"/>
        </w:rPr>
        <w:t>组织方：杭州企业产权交易中心有限公司</w:t>
      </w:r>
    </w:p>
    <w:p w:rsidR="00FF1515" w:rsidRDefault="00FF1515" w:rsidP="00FF1515">
      <w:pPr>
        <w:pStyle w:val="a7"/>
        <w:adjustRightInd/>
        <w:spacing w:line="460" w:lineRule="exact"/>
        <w:rPr>
          <w:color w:val="000000"/>
          <w:sz w:val="24"/>
        </w:rPr>
      </w:pPr>
      <w:r>
        <w:rPr>
          <w:rFonts w:ascii="新宋体" w:eastAsia="新宋体" w:hint="eastAsia"/>
          <w:color w:val="000000"/>
          <w:sz w:val="24"/>
          <w:szCs w:val="24"/>
        </w:rPr>
        <w:t xml:space="preserve">受让方： </w:t>
      </w:r>
      <w:r>
        <w:rPr>
          <w:rFonts w:hint="eastAsia"/>
          <w:color w:val="000000"/>
          <w:sz w:val="24"/>
        </w:rPr>
        <w:t xml:space="preserve"> </w:t>
      </w:r>
    </w:p>
    <w:p w:rsidR="00FF1515" w:rsidRDefault="00FF1515" w:rsidP="00FF1515">
      <w:pPr>
        <w:spacing w:line="460" w:lineRule="exact"/>
        <w:rPr>
          <w:rFonts w:ascii="新宋体" w:eastAsia="新宋体"/>
          <w:b/>
          <w:color w:val="000000"/>
          <w:w w:val="90"/>
          <w:sz w:val="24"/>
        </w:rPr>
      </w:pPr>
      <w:r>
        <w:rPr>
          <w:rFonts w:ascii="新宋体" w:eastAsia="新宋体" w:hint="eastAsia"/>
          <w:color w:val="000000"/>
          <w:sz w:val="24"/>
        </w:rPr>
        <w:t xml:space="preserve">    受让方于</w:t>
      </w:r>
      <w:r>
        <w:rPr>
          <w:rFonts w:ascii="新宋体" w:eastAsia="新宋体" w:hint="eastAsia"/>
          <w:color w:val="000000"/>
          <w:sz w:val="24"/>
          <w:u w:val="single"/>
        </w:rPr>
        <w:t>2019</w:t>
      </w:r>
      <w:r>
        <w:rPr>
          <w:rFonts w:ascii="新宋体" w:eastAsia="新宋体" w:hint="eastAsia"/>
          <w:color w:val="000000"/>
          <w:sz w:val="24"/>
        </w:rPr>
        <w:t>年</w:t>
      </w:r>
      <w:r>
        <w:rPr>
          <w:rFonts w:ascii="新宋体" w:eastAsia="新宋体" w:hint="eastAsia"/>
          <w:color w:val="000000"/>
          <w:sz w:val="24"/>
          <w:u w:val="single"/>
        </w:rPr>
        <w:t xml:space="preserve">  </w:t>
      </w:r>
      <w:r>
        <w:rPr>
          <w:rFonts w:ascii="新宋体" w:eastAsia="新宋体" w:hint="eastAsia"/>
          <w:color w:val="000000"/>
          <w:sz w:val="24"/>
        </w:rPr>
        <w:t>月</w:t>
      </w:r>
      <w:r>
        <w:rPr>
          <w:rFonts w:ascii="新宋体" w:eastAsia="新宋体" w:hint="eastAsia"/>
          <w:color w:val="000000"/>
          <w:sz w:val="24"/>
          <w:u w:val="single"/>
        </w:rPr>
        <w:t xml:space="preserve">  </w:t>
      </w:r>
      <w:r>
        <w:rPr>
          <w:rFonts w:ascii="新宋体" w:eastAsia="新宋体" w:hint="eastAsia"/>
          <w:color w:val="000000"/>
          <w:sz w:val="24"/>
        </w:rPr>
        <w:t>日在杭州产权交易所旗下产金所网站，由组织方组织的</w:t>
      </w:r>
      <w:r w:rsidRPr="000B575A">
        <w:rPr>
          <w:rFonts w:ascii="宋体" w:hint="eastAsia"/>
          <w:color w:val="000000"/>
          <w:sz w:val="24"/>
        </w:rPr>
        <w:t>杭州市拱</w:t>
      </w:r>
      <w:proofErr w:type="gramStart"/>
      <w:r w:rsidRPr="000B575A">
        <w:rPr>
          <w:rFonts w:ascii="宋体" w:hint="eastAsia"/>
          <w:color w:val="000000"/>
          <w:sz w:val="24"/>
        </w:rPr>
        <w:t>墅</w:t>
      </w:r>
      <w:proofErr w:type="gramEnd"/>
      <w:r w:rsidRPr="000B575A">
        <w:rPr>
          <w:rFonts w:ascii="宋体" w:hint="eastAsia"/>
          <w:color w:val="000000"/>
          <w:sz w:val="24"/>
        </w:rPr>
        <w:t>区星河明苑3幢1单元403室房产</w:t>
      </w:r>
      <w:r>
        <w:rPr>
          <w:rFonts w:ascii="新宋体" w:eastAsia="新宋体" w:hint="eastAsia"/>
          <w:color w:val="000000"/>
          <w:sz w:val="24"/>
        </w:rPr>
        <w:t>转让（项目编号：</w:t>
      </w:r>
      <w:r w:rsidRPr="00475C7D">
        <w:rPr>
          <w:rFonts w:ascii="宋体"/>
          <w:color w:val="000000"/>
          <w:sz w:val="24"/>
        </w:rPr>
        <w:t>HJS-18-12-486</w:t>
      </w:r>
      <w:r>
        <w:rPr>
          <w:rFonts w:ascii="新宋体" w:eastAsia="新宋体" w:hint="eastAsia"/>
          <w:color w:val="000000"/>
          <w:sz w:val="24"/>
        </w:rPr>
        <w:t>)公开交易中，通过在线报价，受</w:t>
      </w:r>
      <w:proofErr w:type="gramStart"/>
      <w:r>
        <w:rPr>
          <w:rFonts w:ascii="新宋体" w:eastAsia="新宋体" w:hint="eastAsia"/>
          <w:color w:val="000000"/>
          <w:sz w:val="24"/>
        </w:rPr>
        <w:t>让下列</w:t>
      </w:r>
      <w:proofErr w:type="gramEnd"/>
      <w:r>
        <w:rPr>
          <w:rFonts w:ascii="新宋体" w:eastAsia="新宋体" w:hint="eastAsia"/>
          <w:color w:val="000000"/>
          <w:sz w:val="24"/>
        </w:rPr>
        <w:t>标的，现双方签订</w:t>
      </w:r>
      <w:proofErr w:type="gramStart"/>
      <w:r>
        <w:rPr>
          <w:rFonts w:ascii="新宋体" w:eastAsia="新宋体" w:hint="eastAsia"/>
          <w:color w:val="000000"/>
          <w:sz w:val="24"/>
        </w:rPr>
        <w:t>本成交</w:t>
      </w:r>
      <w:proofErr w:type="gramEnd"/>
      <w:r>
        <w:rPr>
          <w:rFonts w:ascii="新宋体" w:eastAsia="新宋体" w:hint="eastAsia"/>
          <w:color w:val="000000"/>
          <w:sz w:val="24"/>
        </w:rPr>
        <w:t>确认书予以确认，并就有关问题达成如下协议：</w:t>
      </w:r>
    </w:p>
    <w:p w:rsidR="00FF1515" w:rsidRPr="000B575A" w:rsidRDefault="00FF1515" w:rsidP="00FF1515">
      <w:pPr>
        <w:numPr>
          <w:ilvl w:val="0"/>
          <w:numId w:val="2"/>
        </w:numPr>
        <w:spacing w:line="440" w:lineRule="exact"/>
        <w:rPr>
          <w:color w:val="000000"/>
          <w:sz w:val="24"/>
        </w:rPr>
      </w:pPr>
      <w:r>
        <w:rPr>
          <w:rFonts w:ascii="新宋体" w:eastAsia="新宋体" w:hint="eastAsia"/>
          <w:color w:val="000000"/>
          <w:sz w:val="24"/>
        </w:rPr>
        <w:t>成交标的：杭州市拱</w:t>
      </w:r>
      <w:proofErr w:type="gramStart"/>
      <w:r>
        <w:rPr>
          <w:rFonts w:ascii="新宋体" w:eastAsia="新宋体" w:hint="eastAsia"/>
          <w:color w:val="000000"/>
          <w:sz w:val="24"/>
        </w:rPr>
        <w:t>墅</w:t>
      </w:r>
      <w:proofErr w:type="gramEnd"/>
      <w:r>
        <w:rPr>
          <w:rFonts w:ascii="新宋体" w:eastAsia="新宋体" w:hint="eastAsia"/>
          <w:color w:val="000000"/>
          <w:sz w:val="24"/>
        </w:rPr>
        <w:t>区星河明苑3幢1单元403室。</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4"/>
        <w:gridCol w:w="1734"/>
        <w:gridCol w:w="1699"/>
        <w:gridCol w:w="1734"/>
        <w:gridCol w:w="1687"/>
      </w:tblGrid>
      <w:tr w:rsidR="00FF1515" w:rsidRPr="000B575A" w:rsidTr="005C07C3">
        <w:tc>
          <w:tcPr>
            <w:tcW w:w="1674" w:type="dxa"/>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坐落</w:t>
            </w:r>
          </w:p>
        </w:tc>
        <w:tc>
          <w:tcPr>
            <w:tcW w:w="1734" w:type="dxa"/>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房产所有权证号</w:t>
            </w:r>
          </w:p>
        </w:tc>
        <w:tc>
          <w:tcPr>
            <w:tcW w:w="1699" w:type="dxa"/>
          </w:tcPr>
          <w:p w:rsidR="00FF1515" w:rsidRPr="000B575A" w:rsidRDefault="00FF1515" w:rsidP="005C07C3">
            <w:pPr>
              <w:adjustRightInd w:val="0"/>
              <w:snapToGrid w:val="0"/>
              <w:spacing w:line="560" w:lineRule="exact"/>
              <w:rPr>
                <w:rFonts w:ascii="新宋体" w:eastAsia="新宋体"/>
                <w:color w:val="000000"/>
                <w:sz w:val="24"/>
              </w:rPr>
            </w:pPr>
            <w:proofErr w:type="gramStart"/>
            <w:r w:rsidRPr="000B575A">
              <w:rPr>
                <w:rFonts w:ascii="新宋体" w:eastAsia="新宋体" w:hint="eastAsia"/>
                <w:color w:val="000000"/>
                <w:sz w:val="24"/>
              </w:rPr>
              <w:t>证载建筑面积</w:t>
            </w:r>
            <w:proofErr w:type="gramEnd"/>
            <w:r w:rsidRPr="000B575A">
              <w:rPr>
                <w:rFonts w:ascii="新宋体" w:eastAsia="新宋体" w:hint="eastAsia"/>
                <w:color w:val="000000"/>
                <w:sz w:val="24"/>
              </w:rPr>
              <w:t>（平方米）</w:t>
            </w:r>
          </w:p>
        </w:tc>
        <w:tc>
          <w:tcPr>
            <w:tcW w:w="1734" w:type="dxa"/>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土地使用证号</w:t>
            </w:r>
          </w:p>
        </w:tc>
        <w:tc>
          <w:tcPr>
            <w:tcW w:w="1687" w:type="dxa"/>
          </w:tcPr>
          <w:p w:rsidR="00FF1515" w:rsidRPr="000B575A" w:rsidRDefault="00FF1515" w:rsidP="005C07C3">
            <w:pPr>
              <w:adjustRightInd w:val="0"/>
              <w:snapToGrid w:val="0"/>
              <w:spacing w:line="560" w:lineRule="exact"/>
              <w:rPr>
                <w:rFonts w:ascii="新宋体" w:eastAsia="新宋体"/>
                <w:color w:val="000000"/>
                <w:sz w:val="24"/>
              </w:rPr>
            </w:pPr>
            <w:proofErr w:type="gramStart"/>
            <w:r w:rsidRPr="000B575A">
              <w:rPr>
                <w:rFonts w:ascii="新宋体" w:eastAsia="新宋体" w:hint="eastAsia"/>
                <w:color w:val="000000"/>
                <w:sz w:val="24"/>
              </w:rPr>
              <w:t>证载土地使用权</w:t>
            </w:r>
            <w:proofErr w:type="gramEnd"/>
            <w:r w:rsidRPr="000B575A">
              <w:rPr>
                <w:rFonts w:ascii="新宋体" w:eastAsia="新宋体" w:hint="eastAsia"/>
                <w:color w:val="000000"/>
                <w:sz w:val="24"/>
              </w:rPr>
              <w:t>面积（平方米）</w:t>
            </w:r>
          </w:p>
        </w:tc>
      </w:tr>
      <w:tr w:rsidR="00FF1515" w:rsidRPr="000B575A" w:rsidTr="005C07C3">
        <w:tc>
          <w:tcPr>
            <w:tcW w:w="1674" w:type="dxa"/>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星河明苑3幢1单元403室</w:t>
            </w:r>
          </w:p>
        </w:tc>
        <w:tc>
          <w:tcPr>
            <w:tcW w:w="1734" w:type="dxa"/>
          </w:tcPr>
          <w:p w:rsidR="00FF1515" w:rsidRPr="000B575A" w:rsidRDefault="00FF1515" w:rsidP="005C07C3">
            <w:pPr>
              <w:adjustRightInd w:val="0"/>
              <w:snapToGrid w:val="0"/>
              <w:spacing w:line="560" w:lineRule="exact"/>
              <w:rPr>
                <w:rFonts w:ascii="新宋体" w:eastAsia="新宋体"/>
                <w:color w:val="000000"/>
                <w:sz w:val="24"/>
              </w:rPr>
            </w:pPr>
            <w:proofErr w:type="gramStart"/>
            <w:r w:rsidRPr="000B575A">
              <w:rPr>
                <w:rFonts w:ascii="新宋体" w:eastAsia="新宋体" w:hint="eastAsia"/>
                <w:color w:val="000000"/>
                <w:sz w:val="24"/>
              </w:rPr>
              <w:t>杭房权证拱移字</w:t>
            </w:r>
            <w:proofErr w:type="gramEnd"/>
            <w:r w:rsidRPr="000B575A">
              <w:rPr>
                <w:rFonts w:ascii="新宋体" w:eastAsia="新宋体" w:hint="eastAsia"/>
                <w:color w:val="000000"/>
                <w:sz w:val="24"/>
              </w:rPr>
              <w:t>第05422078号</w:t>
            </w:r>
          </w:p>
        </w:tc>
        <w:tc>
          <w:tcPr>
            <w:tcW w:w="1699" w:type="dxa"/>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53.32</w:t>
            </w:r>
          </w:p>
        </w:tc>
        <w:tc>
          <w:tcPr>
            <w:tcW w:w="1734" w:type="dxa"/>
          </w:tcPr>
          <w:p w:rsidR="00FF1515" w:rsidRPr="000B575A" w:rsidRDefault="00FF1515" w:rsidP="005C07C3">
            <w:pPr>
              <w:adjustRightInd w:val="0"/>
              <w:snapToGrid w:val="0"/>
              <w:spacing w:line="560" w:lineRule="exact"/>
              <w:rPr>
                <w:rFonts w:ascii="新宋体" w:eastAsia="新宋体"/>
                <w:color w:val="000000"/>
                <w:sz w:val="24"/>
              </w:rPr>
            </w:pPr>
            <w:proofErr w:type="gramStart"/>
            <w:r w:rsidRPr="000B575A">
              <w:rPr>
                <w:rFonts w:ascii="新宋体" w:eastAsia="新宋体" w:hint="eastAsia"/>
                <w:color w:val="000000"/>
                <w:sz w:val="24"/>
              </w:rPr>
              <w:t>杭拱国</w:t>
            </w:r>
            <w:proofErr w:type="gramEnd"/>
            <w:r w:rsidRPr="000B575A">
              <w:rPr>
                <w:rFonts w:ascii="新宋体" w:eastAsia="新宋体" w:hint="eastAsia"/>
                <w:color w:val="000000"/>
                <w:sz w:val="24"/>
              </w:rPr>
              <w:t>用（2014）第001822号</w:t>
            </w:r>
          </w:p>
        </w:tc>
        <w:tc>
          <w:tcPr>
            <w:tcW w:w="1687" w:type="dxa"/>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13.2</w:t>
            </w:r>
          </w:p>
        </w:tc>
      </w:tr>
      <w:tr w:rsidR="00FF1515" w:rsidRPr="000B575A" w:rsidTr="005C07C3">
        <w:tc>
          <w:tcPr>
            <w:tcW w:w="1674" w:type="dxa"/>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备注</w:t>
            </w:r>
          </w:p>
        </w:tc>
        <w:tc>
          <w:tcPr>
            <w:tcW w:w="6854" w:type="dxa"/>
            <w:gridSpan w:val="4"/>
          </w:tcPr>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1.设计用途：住宅；</w:t>
            </w:r>
          </w:p>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2.地类（用途）：住宅；</w:t>
            </w:r>
          </w:p>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3.使用权类型：划拨</w:t>
            </w:r>
          </w:p>
          <w:p w:rsidR="00FF1515" w:rsidRPr="000B575A" w:rsidRDefault="00FF1515" w:rsidP="005C07C3">
            <w:pPr>
              <w:adjustRightInd w:val="0"/>
              <w:snapToGrid w:val="0"/>
              <w:spacing w:line="560" w:lineRule="exact"/>
              <w:rPr>
                <w:rFonts w:ascii="新宋体" w:eastAsia="新宋体"/>
                <w:color w:val="000000"/>
                <w:sz w:val="24"/>
              </w:rPr>
            </w:pPr>
            <w:r w:rsidRPr="000B575A">
              <w:rPr>
                <w:rFonts w:ascii="新宋体" w:eastAsia="新宋体" w:hint="eastAsia"/>
                <w:color w:val="000000"/>
                <w:sz w:val="24"/>
              </w:rPr>
              <w:t>4. 房屋建筑面积和土地使用权面积按权证</w:t>
            </w:r>
            <w:proofErr w:type="gramStart"/>
            <w:r w:rsidRPr="000B575A">
              <w:rPr>
                <w:rFonts w:ascii="新宋体" w:eastAsia="新宋体" w:hint="eastAsia"/>
                <w:color w:val="000000"/>
                <w:sz w:val="24"/>
              </w:rPr>
              <w:t>证</w:t>
            </w:r>
            <w:proofErr w:type="gramEnd"/>
            <w:r w:rsidRPr="000B575A">
              <w:rPr>
                <w:rFonts w:ascii="新宋体" w:eastAsia="新宋体" w:hint="eastAsia"/>
                <w:color w:val="000000"/>
                <w:sz w:val="24"/>
              </w:rPr>
              <w:t>载核定的面积为准。</w:t>
            </w:r>
          </w:p>
        </w:tc>
      </w:tr>
    </w:tbl>
    <w:p w:rsidR="00FF1515" w:rsidRPr="000B575A" w:rsidRDefault="00FF1515" w:rsidP="00FF1515">
      <w:pPr>
        <w:spacing w:line="440" w:lineRule="exact"/>
        <w:ind w:left="480"/>
        <w:rPr>
          <w:color w:val="000000"/>
          <w:sz w:val="24"/>
        </w:rPr>
      </w:pPr>
    </w:p>
    <w:p w:rsidR="00FF1515" w:rsidRDefault="00FF1515" w:rsidP="00FF1515">
      <w:pPr>
        <w:numPr>
          <w:ilvl w:val="0"/>
          <w:numId w:val="2"/>
        </w:numPr>
        <w:spacing w:line="440" w:lineRule="exact"/>
        <w:rPr>
          <w:color w:val="000000"/>
          <w:sz w:val="24"/>
        </w:rPr>
      </w:pPr>
      <w:r>
        <w:rPr>
          <w:rFonts w:ascii="新宋体" w:eastAsia="新宋体" w:hint="eastAsia"/>
          <w:color w:val="000000"/>
          <w:sz w:val="24"/>
        </w:rPr>
        <w:t>成交价款：人民币</w:t>
      </w:r>
      <w:r>
        <w:rPr>
          <w:rFonts w:ascii="新宋体" w:eastAsia="新宋体" w:hint="eastAsia"/>
          <w:color w:val="000000"/>
          <w:sz w:val="24"/>
          <w:u w:val="single"/>
        </w:rPr>
        <w:t xml:space="preserve">         </w:t>
      </w:r>
      <w:r>
        <w:rPr>
          <w:rFonts w:ascii="新宋体" w:eastAsia="新宋体" w:hint="eastAsia"/>
          <w:color w:val="000000"/>
          <w:sz w:val="24"/>
        </w:rPr>
        <w:t>元整（小写：</w:t>
      </w:r>
      <w:r>
        <w:rPr>
          <w:rFonts w:ascii="新宋体" w:eastAsia="新宋体" w:hint="eastAsia"/>
          <w:color w:val="000000"/>
          <w:sz w:val="24"/>
        </w:rPr>
        <w:t>¥</w:t>
      </w:r>
      <w:r>
        <w:rPr>
          <w:rFonts w:ascii="新宋体" w:eastAsia="新宋体" w:hint="eastAsia"/>
          <w:color w:val="000000"/>
          <w:sz w:val="24"/>
          <w:u w:val="single"/>
        </w:rPr>
        <w:t xml:space="preserve">      </w:t>
      </w:r>
      <w:r>
        <w:rPr>
          <w:rFonts w:hint="eastAsia"/>
          <w:color w:val="000000"/>
          <w:sz w:val="24"/>
        </w:rPr>
        <w:t>）。</w:t>
      </w:r>
    </w:p>
    <w:p w:rsidR="00FF1515" w:rsidRDefault="00FF1515" w:rsidP="00FF1515">
      <w:pPr>
        <w:adjustRightInd w:val="0"/>
        <w:snapToGrid w:val="0"/>
        <w:spacing w:line="440" w:lineRule="exact"/>
        <w:ind w:firstLineChars="208" w:firstLine="499"/>
        <w:rPr>
          <w:color w:val="000000"/>
          <w:sz w:val="24"/>
        </w:rPr>
      </w:pPr>
      <w:r>
        <w:rPr>
          <w:rFonts w:ascii="新宋体" w:eastAsia="新宋体" w:hint="eastAsia"/>
          <w:color w:val="000000"/>
          <w:sz w:val="24"/>
        </w:rPr>
        <w:t>三、交易服务费：成交价款总额的</w:t>
      </w:r>
      <w:r>
        <w:rPr>
          <w:rFonts w:ascii="新宋体" w:eastAsia="新宋体" w:hint="eastAsia"/>
          <w:color w:val="000000"/>
          <w:sz w:val="24"/>
          <w:u w:val="single"/>
        </w:rPr>
        <w:t>2.5</w:t>
      </w:r>
      <w:r>
        <w:rPr>
          <w:rFonts w:ascii="新宋体" w:eastAsia="新宋体" w:hint="eastAsia"/>
          <w:color w:val="000000"/>
          <w:sz w:val="24"/>
        </w:rPr>
        <w:t>%计人民币</w:t>
      </w:r>
      <w:r>
        <w:rPr>
          <w:rFonts w:ascii="新宋体" w:eastAsia="新宋体" w:hint="eastAsia"/>
          <w:color w:val="000000"/>
          <w:sz w:val="24"/>
          <w:u w:val="single"/>
        </w:rPr>
        <w:t xml:space="preserve">             </w:t>
      </w:r>
      <w:r>
        <w:rPr>
          <w:rFonts w:ascii="新宋体" w:eastAsia="新宋体" w:hint="eastAsia"/>
          <w:color w:val="000000"/>
          <w:sz w:val="24"/>
        </w:rPr>
        <w:t>元整（小写：</w:t>
      </w:r>
      <w:r>
        <w:rPr>
          <w:rFonts w:ascii="新宋体" w:eastAsia="新宋体" w:hint="eastAsia"/>
          <w:color w:val="000000"/>
          <w:sz w:val="24"/>
        </w:rPr>
        <w:t>¥</w:t>
      </w:r>
      <w:r>
        <w:rPr>
          <w:rFonts w:ascii="新宋体" w:eastAsia="新宋体" w:hint="eastAsia"/>
          <w:color w:val="000000"/>
          <w:sz w:val="24"/>
          <w:u w:val="single"/>
        </w:rPr>
        <w:t xml:space="preserve">            </w:t>
      </w:r>
      <w:r>
        <w:rPr>
          <w:rFonts w:hint="eastAsia"/>
          <w:color w:val="000000"/>
          <w:sz w:val="24"/>
        </w:rPr>
        <w:t>）。</w:t>
      </w:r>
    </w:p>
    <w:p w:rsidR="00FF1515" w:rsidRDefault="00FF1515" w:rsidP="00FF1515">
      <w:pPr>
        <w:widowControl/>
        <w:shd w:val="clear" w:color="auto" w:fill="FFFFFF"/>
        <w:spacing w:line="460" w:lineRule="atLeast"/>
        <w:ind w:firstLineChars="200" w:firstLine="480"/>
        <w:jc w:val="left"/>
        <w:rPr>
          <w:rFonts w:ascii="宋体" w:cs="Arial"/>
          <w:color w:val="000000"/>
          <w:kern w:val="0"/>
          <w:sz w:val="24"/>
        </w:rPr>
      </w:pPr>
      <w:r>
        <w:rPr>
          <w:rFonts w:ascii="新宋体" w:eastAsia="新宋体" w:hint="eastAsia"/>
          <w:color w:val="000000"/>
          <w:sz w:val="24"/>
        </w:rPr>
        <w:t>四、</w:t>
      </w:r>
      <w:r>
        <w:rPr>
          <w:rFonts w:ascii="宋体" w:cs="Arial" w:hint="eastAsia"/>
          <w:color w:val="000000"/>
          <w:kern w:val="0"/>
          <w:sz w:val="24"/>
        </w:rPr>
        <w:t>受</w:t>
      </w:r>
      <w:r>
        <w:rPr>
          <w:rFonts w:ascii="新宋体" w:eastAsia="新宋体" w:hint="eastAsia"/>
          <w:color w:val="000000"/>
          <w:sz w:val="24"/>
        </w:rPr>
        <w:t>让方自筹资金付清成交价款的，须自《成交确认书》签署之日起</w:t>
      </w:r>
      <w:r>
        <w:rPr>
          <w:rFonts w:ascii="新宋体" w:eastAsia="新宋体" w:hint="eastAsia"/>
          <w:color w:val="000000"/>
          <w:sz w:val="24"/>
          <w:u w:val="single"/>
        </w:rPr>
        <w:t>20</w:t>
      </w:r>
      <w:r>
        <w:rPr>
          <w:rFonts w:ascii="新宋体" w:eastAsia="新宋体" w:hint="eastAsia"/>
          <w:color w:val="000000"/>
          <w:sz w:val="24"/>
        </w:rPr>
        <w:t>个工作日内通过“用户中心—未使用资金”对成交标的完成交易资金的确认付款操作。交易资金包括转让成交价款</w:t>
      </w:r>
      <w:r>
        <w:rPr>
          <w:rFonts w:ascii="宋体" w:hint="eastAsia"/>
          <w:color w:val="000000"/>
          <w:sz w:val="24"/>
        </w:rPr>
        <w:t>¥</w:t>
      </w:r>
      <w:r>
        <w:rPr>
          <w:rFonts w:ascii="宋体" w:hint="eastAsia"/>
          <w:color w:val="000000"/>
          <w:sz w:val="24"/>
          <w:u w:val="single"/>
        </w:rPr>
        <w:t xml:space="preserve">              </w:t>
      </w:r>
      <w:r>
        <w:rPr>
          <w:rFonts w:ascii="新宋体" w:eastAsia="新宋体" w:hint="eastAsia"/>
          <w:color w:val="000000"/>
          <w:sz w:val="24"/>
        </w:rPr>
        <w:t>和交易服务费</w:t>
      </w:r>
      <w:r>
        <w:rPr>
          <w:rFonts w:ascii="宋体" w:hint="eastAsia"/>
          <w:color w:val="000000"/>
          <w:sz w:val="24"/>
        </w:rPr>
        <w:t>¥</w:t>
      </w:r>
      <w:r>
        <w:rPr>
          <w:rFonts w:ascii="宋体" w:hint="eastAsia"/>
          <w:color w:val="000000"/>
          <w:sz w:val="24"/>
          <w:u w:val="single"/>
        </w:rPr>
        <w:t xml:space="preserve">        </w:t>
      </w:r>
      <w:r>
        <w:rPr>
          <w:rFonts w:ascii="宋体" w:hint="eastAsia"/>
          <w:color w:val="000000"/>
          <w:sz w:val="24"/>
        </w:rPr>
        <w:t>,两项合计</w:t>
      </w:r>
      <w:r>
        <w:rPr>
          <w:rFonts w:ascii="宋体" w:hint="eastAsia"/>
          <w:color w:val="000000"/>
          <w:sz w:val="24"/>
        </w:rPr>
        <w:t>¥</w:t>
      </w:r>
      <w:r>
        <w:rPr>
          <w:rFonts w:ascii="宋体" w:hint="eastAsia"/>
          <w:color w:val="000000"/>
          <w:sz w:val="24"/>
          <w:u w:val="single"/>
        </w:rPr>
        <w:t xml:space="preserve">      </w:t>
      </w:r>
      <w:r>
        <w:rPr>
          <w:rFonts w:ascii="宋体" w:cs="Arial" w:hint="eastAsia"/>
          <w:color w:val="000000"/>
          <w:kern w:val="0"/>
          <w:sz w:val="24"/>
        </w:rPr>
        <w:t>（受让方已付的交易保证金可冲</w:t>
      </w:r>
      <w:proofErr w:type="gramStart"/>
      <w:r>
        <w:rPr>
          <w:rFonts w:ascii="宋体" w:cs="Arial" w:hint="eastAsia"/>
          <w:color w:val="000000"/>
          <w:kern w:val="0"/>
          <w:sz w:val="24"/>
        </w:rPr>
        <w:t>抵交易</w:t>
      </w:r>
      <w:proofErr w:type="gramEnd"/>
      <w:r>
        <w:rPr>
          <w:rFonts w:ascii="宋体" w:cs="Arial" w:hint="eastAsia"/>
          <w:color w:val="000000"/>
          <w:kern w:val="0"/>
          <w:sz w:val="24"/>
        </w:rPr>
        <w:t>资金）。若受让方需要委托组织方办理权证过户手续的，组织方可提供有偿的权证过户服务，同时受让方</w:t>
      </w:r>
      <w:r>
        <w:rPr>
          <w:rFonts w:ascii="宋体" w:cs="Arial" w:hint="eastAsia"/>
          <w:color w:val="000000"/>
          <w:kern w:val="0"/>
          <w:sz w:val="24"/>
        </w:rPr>
        <w:lastRenderedPageBreak/>
        <w:t>还应自《成交确认书》签署之日起 20个工作日内预付成交价5%款项作为办理权证过户手续的税、费（多退少补）。</w:t>
      </w:r>
    </w:p>
    <w:p w:rsidR="00FF1515" w:rsidRDefault="00FF1515" w:rsidP="00FF1515">
      <w:pPr>
        <w:widowControl/>
        <w:shd w:val="clear" w:color="auto" w:fill="FFFFFF"/>
        <w:spacing w:line="460" w:lineRule="atLeast"/>
        <w:ind w:firstLineChars="200" w:firstLine="480"/>
        <w:jc w:val="left"/>
        <w:rPr>
          <w:rFonts w:ascii="宋体"/>
          <w:color w:val="000000"/>
          <w:sz w:val="24"/>
        </w:rPr>
      </w:pPr>
      <w:r w:rsidRPr="00737F93">
        <w:rPr>
          <w:rFonts w:ascii="新宋体" w:eastAsia="新宋体" w:hAnsi="新宋体" w:hint="eastAsia"/>
          <w:sz w:val="24"/>
        </w:rPr>
        <w:t>对符合按揭政策的受让方申请</w:t>
      </w:r>
      <w:proofErr w:type="gramStart"/>
      <w:r w:rsidRPr="00737F93">
        <w:rPr>
          <w:rFonts w:ascii="新宋体" w:eastAsia="新宋体" w:hAnsi="新宋体" w:hint="eastAsia"/>
          <w:sz w:val="24"/>
        </w:rPr>
        <w:t>用</w:t>
      </w:r>
      <w:r>
        <w:rPr>
          <w:rFonts w:ascii="新宋体" w:eastAsia="新宋体" w:hAnsi="新宋体" w:hint="eastAsia"/>
          <w:sz w:val="24"/>
        </w:rPr>
        <w:t>杭交所</w:t>
      </w:r>
      <w:proofErr w:type="gramEnd"/>
      <w:r>
        <w:rPr>
          <w:rFonts w:ascii="新宋体" w:eastAsia="新宋体" w:hAnsi="新宋体" w:hint="eastAsia"/>
          <w:sz w:val="24"/>
        </w:rPr>
        <w:t>指定的银行</w:t>
      </w:r>
      <w:r w:rsidRPr="00737F93">
        <w:rPr>
          <w:rFonts w:ascii="新宋体" w:eastAsia="新宋体" w:hAnsi="新宋体" w:hint="eastAsia"/>
          <w:sz w:val="24"/>
        </w:rPr>
        <w:t>商业贷款支付成交价款的，须在确认贷款资格后登录产金所网站选择线下贷款方式，并在《成交确认书》签署之日起</w:t>
      </w:r>
      <w:r>
        <w:rPr>
          <w:rFonts w:ascii="新宋体" w:eastAsia="新宋体" w:hAnsi="新宋体" w:hint="eastAsia"/>
          <w:sz w:val="24"/>
        </w:rPr>
        <w:t>10</w:t>
      </w:r>
      <w:r w:rsidRPr="00737F93">
        <w:rPr>
          <w:rFonts w:ascii="新宋体" w:eastAsia="新宋体" w:hAnsi="新宋体" w:hint="eastAsia"/>
          <w:sz w:val="24"/>
        </w:rPr>
        <w:t>个工作日内付清首付款、交易服务费及预付成交价5%款项作为办理权证过户手续的税、费（多退少补）</w:t>
      </w:r>
      <w:r w:rsidRPr="00442E0C">
        <w:rPr>
          <w:rFonts w:ascii="新宋体" w:eastAsia="新宋体" w:hAnsi="新宋体" w:hint="eastAsia"/>
          <w:sz w:val="24"/>
        </w:rPr>
        <w:t>（</w:t>
      </w:r>
      <w:r w:rsidRPr="0023484E">
        <w:rPr>
          <w:rFonts w:ascii="新宋体" w:eastAsia="新宋体" w:hAnsi="新宋体" w:hint="eastAsia"/>
          <w:sz w:val="24"/>
        </w:rPr>
        <w:t>已付的交易保证金扣除交易服务费后的余额，在受让方按约支付成交款项时可冲抵相应成交款项</w:t>
      </w:r>
      <w:r w:rsidRPr="00442E0C">
        <w:rPr>
          <w:rFonts w:ascii="新宋体" w:eastAsia="新宋体" w:hAnsi="新宋体" w:hint="eastAsia"/>
          <w:sz w:val="24"/>
        </w:rPr>
        <w:t>）</w:t>
      </w:r>
      <w:r w:rsidRPr="00737F93">
        <w:rPr>
          <w:rFonts w:ascii="新宋体" w:eastAsia="新宋体" w:hAnsi="新宋体" w:hint="eastAsia"/>
          <w:sz w:val="24"/>
        </w:rPr>
        <w:t>。余款用银行贷款支付。</w:t>
      </w:r>
    </w:p>
    <w:p w:rsidR="00FF1515" w:rsidRDefault="00FF1515" w:rsidP="00FF1515">
      <w:pPr>
        <w:widowControl/>
        <w:spacing w:line="460" w:lineRule="exact"/>
        <w:ind w:firstLine="420"/>
        <w:jc w:val="left"/>
        <w:rPr>
          <w:rFonts w:ascii="微软雅黑" w:hAnsi="微软雅黑"/>
          <w:color w:val="262626"/>
          <w:szCs w:val="21"/>
        </w:rPr>
      </w:pPr>
      <w:r>
        <w:rPr>
          <w:rFonts w:ascii="新宋体" w:eastAsia="新宋体" w:hint="eastAsia"/>
          <w:color w:val="000000"/>
          <w:sz w:val="24"/>
        </w:rPr>
        <w:t>五、</w:t>
      </w:r>
      <w:r>
        <w:rPr>
          <w:rFonts w:ascii="宋体" w:hint="eastAsia"/>
          <w:color w:val="000000"/>
          <w:sz w:val="24"/>
        </w:rPr>
        <w:t>受让方</w:t>
      </w:r>
      <w:r>
        <w:rPr>
          <w:rFonts w:ascii="宋体" w:cs="Arial" w:hint="eastAsia"/>
          <w:color w:val="000000"/>
          <w:kern w:val="0"/>
          <w:sz w:val="24"/>
        </w:rPr>
        <w:t>不依《交易须知》、本《成交确认书》、相关合同约定足额支付成交价款、交易服务费等交易资金的，</w:t>
      </w:r>
      <w:r>
        <w:rPr>
          <w:rFonts w:ascii="宋体" w:hint="eastAsia"/>
          <w:sz w:val="24"/>
        </w:rPr>
        <w:t>视为其根本违约，</w:t>
      </w:r>
      <w:r>
        <w:rPr>
          <w:rFonts w:ascii="宋体" w:cs="Arial" w:hint="eastAsia"/>
          <w:color w:val="000000"/>
          <w:kern w:val="0"/>
          <w:sz w:val="24"/>
        </w:rPr>
        <w:t>组织方有权单方解除本《成交确认书》及相关合同、文件，且组织方不再返还受让方已付的交易保证金并有权追究受让方的法律责任。交易保证金不足以弥补转让方、组织方、</w:t>
      </w:r>
      <w:proofErr w:type="gramStart"/>
      <w:r>
        <w:rPr>
          <w:rFonts w:ascii="宋体" w:cs="Arial" w:hint="eastAsia"/>
          <w:color w:val="000000"/>
          <w:kern w:val="0"/>
          <w:sz w:val="24"/>
        </w:rPr>
        <w:t>杭交所</w:t>
      </w:r>
      <w:proofErr w:type="gramEnd"/>
      <w:r>
        <w:rPr>
          <w:rFonts w:ascii="宋体" w:cs="Arial" w:hint="eastAsia"/>
          <w:color w:val="000000"/>
          <w:kern w:val="0"/>
          <w:sz w:val="24"/>
        </w:rPr>
        <w:t>损失的，利益受损方可以向有过错的意向受让方进行追偿。</w:t>
      </w:r>
    </w:p>
    <w:p w:rsidR="00FF1515" w:rsidRDefault="00FF1515" w:rsidP="00FF1515">
      <w:pPr>
        <w:adjustRightInd w:val="0"/>
        <w:snapToGrid w:val="0"/>
        <w:spacing w:line="520" w:lineRule="exact"/>
        <w:ind w:firstLineChars="192" w:firstLine="461"/>
        <w:rPr>
          <w:rFonts w:ascii="宋体"/>
          <w:color w:val="000000"/>
          <w:sz w:val="24"/>
        </w:rPr>
      </w:pPr>
      <w:r>
        <w:rPr>
          <w:rFonts w:ascii="宋体" w:hint="eastAsia"/>
          <w:color w:val="000000"/>
          <w:sz w:val="24"/>
        </w:rPr>
        <w:t>六、房地产权证的移交及过户手续办理：</w:t>
      </w:r>
    </w:p>
    <w:p w:rsidR="00FF1515" w:rsidRDefault="00FF1515" w:rsidP="00FF1515">
      <w:pPr>
        <w:adjustRightInd w:val="0"/>
        <w:snapToGrid w:val="0"/>
        <w:spacing w:line="520" w:lineRule="exact"/>
        <w:ind w:firstLineChars="192" w:firstLine="461"/>
        <w:rPr>
          <w:rFonts w:ascii="宋体"/>
          <w:color w:val="000000"/>
          <w:sz w:val="24"/>
        </w:rPr>
      </w:pPr>
      <w:r>
        <w:rPr>
          <w:rFonts w:ascii="宋体" w:hint="eastAsia"/>
          <w:color w:val="000000"/>
          <w:sz w:val="24"/>
        </w:rPr>
        <w:t>受让方付清上述全部成交价款和交易服务费后三个工作日内，由组织方通知转让方，转让方按照下述约定和受让方办理拍卖成交标的</w:t>
      </w:r>
      <w:proofErr w:type="gramStart"/>
      <w:r>
        <w:rPr>
          <w:rFonts w:ascii="宋体" w:hint="eastAsia"/>
          <w:color w:val="000000"/>
          <w:sz w:val="24"/>
        </w:rPr>
        <w:t>的</w:t>
      </w:r>
      <w:proofErr w:type="gramEnd"/>
      <w:r>
        <w:rPr>
          <w:rFonts w:ascii="宋体" w:hint="eastAsia"/>
          <w:color w:val="000000"/>
          <w:sz w:val="24"/>
        </w:rPr>
        <w:t>交付手续：</w:t>
      </w:r>
    </w:p>
    <w:p w:rsidR="00FF1515" w:rsidRDefault="00FF1515" w:rsidP="00FF1515">
      <w:pPr>
        <w:pStyle w:val="2"/>
        <w:numPr>
          <w:ilvl w:val="0"/>
          <w:numId w:val="1"/>
        </w:numPr>
        <w:adjustRightInd w:val="0"/>
        <w:snapToGrid w:val="0"/>
        <w:spacing w:after="0" w:line="520" w:lineRule="exact"/>
        <w:ind w:leftChars="0" w:firstLineChars="200" w:firstLine="480"/>
        <w:rPr>
          <w:rFonts w:ascii="宋体"/>
          <w:sz w:val="24"/>
        </w:rPr>
      </w:pPr>
      <w:r>
        <w:rPr>
          <w:rFonts w:ascii="宋体" w:hint="eastAsia"/>
          <w:sz w:val="24"/>
        </w:rPr>
        <w:t>房地产权证的移交及过户手续办理：受让方自筹款项支付交易资金且自行办理过户手续的，受让方付清上述全部成交价款和交易服务费后三个工作日内，转让方将房地产权证移交给受让方，受让方应自移交之日起一个月内在转让方的协助下办理房地产权证过户手续；若受让方委托组织方办理房地产权证过户手续的，组织方可提供有偿办证服务。</w:t>
      </w:r>
    </w:p>
    <w:p w:rsidR="00FF1515" w:rsidRDefault="00FF1515" w:rsidP="00FF1515">
      <w:pPr>
        <w:pStyle w:val="2"/>
        <w:adjustRightInd w:val="0"/>
        <w:snapToGrid w:val="0"/>
        <w:spacing w:after="0" w:line="520" w:lineRule="exact"/>
        <w:ind w:left="420"/>
        <w:rPr>
          <w:rFonts w:ascii="宋体"/>
          <w:color w:val="FF0000"/>
          <w:sz w:val="24"/>
        </w:rPr>
      </w:pPr>
      <w:r>
        <w:rPr>
          <w:rFonts w:ascii="宋体" w:hint="eastAsia"/>
          <w:sz w:val="24"/>
        </w:rPr>
        <w:t>如由于转让方和受让方的原因无法办理的，转让方和受让方自行承担责任。</w:t>
      </w:r>
    </w:p>
    <w:p w:rsidR="00FF1515" w:rsidRDefault="00FF1515" w:rsidP="00FF1515">
      <w:pPr>
        <w:pStyle w:val="2"/>
        <w:adjustRightInd w:val="0"/>
        <w:snapToGrid w:val="0"/>
        <w:spacing w:after="0" w:line="460" w:lineRule="exact"/>
        <w:ind w:leftChars="0" w:left="0" w:firstLineChars="200" w:firstLine="480"/>
        <w:rPr>
          <w:rFonts w:ascii="宋体"/>
          <w:color w:val="000000"/>
          <w:sz w:val="24"/>
        </w:rPr>
      </w:pPr>
      <w:r>
        <w:rPr>
          <w:rFonts w:ascii="宋体" w:hint="eastAsia"/>
          <w:color w:val="000000"/>
          <w:sz w:val="24"/>
        </w:rPr>
        <w:t>2、在办理房地产权证过户手续过程中所涉及买卖双方应缴纳的税、费，按国家有关规定由转让方与受让方各自承担。</w:t>
      </w:r>
    </w:p>
    <w:p w:rsidR="00FF1515" w:rsidRDefault="00FF1515" w:rsidP="00FF1515">
      <w:pPr>
        <w:widowControl/>
        <w:shd w:val="clear" w:color="auto" w:fill="FFFFFF"/>
        <w:spacing w:line="460" w:lineRule="exact"/>
        <w:ind w:firstLine="420"/>
        <w:jc w:val="left"/>
        <w:rPr>
          <w:rFonts w:ascii="宋体" w:cs="Arial"/>
          <w:color w:val="000000"/>
          <w:sz w:val="24"/>
        </w:rPr>
      </w:pPr>
      <w:r>
        <w:rPr>
          <w:rFonts w:ascii="宋体" w:cs="Arial" w:hint="eastAsia"/>
          <w:color w:val="000000"/>
          <w:sz w:val="24"/>
        </w:rPr>
        <w:t>3、</w:t>
      </w:r>
      <w:r>
        <w:rPr>
          <w:rFonts w:ascii="宋体" w:hint="eastAsia"/>
          <w:color w:val="000000"/>
          <w:sz w:val="24"/>
        </w:rPr>
        <w:t>房地产</w:t>
      </w:r>
      <w:r>
        <w:rPr>
          <w:rFonts w:ascii="宋体" w:cs="Arial" w:hint="eastAsia"/>
          <w:color w:val="000000"/>
          <w:sz w:val="24"/>
        </w:rPr>
        <w:t>实物的移交：</w:t>
      </w:r>
      <w:proofErr w:type="gramStart"/>
      <w:r>
        <w:rPr>
          <w:rFonts w:ascii="宋体" w:cs="Arial" w:hint="eastAsia"/>
          <w:color w:val="000000"/>
          <w:sz w:val="24"/>
        </w:rPr>
        <w:t>待受让方</w:t>
      </w:r>
      <w:proofErr w:type="gramEnd"/>
      <w:r>
        <w:rPr>
          <w:rFonts w:ascii="宋体" w:cs="Arial" w:hint="eastAsia"/>
          <w:color w:val="000000"/>
          <w:sz w:val="24"/>
        </w:rPr>
        <w:t>付清全部款项之日起三个工作日内，按标的现状移交，移交清单签署完毕即视为实物移交完毕，移交地为交易标的所在地。受让方受领时有异议的，应向负责交付的转让方提出。</w:t>
      </w:r>
      <w:r w:rsidRPr="004604EA">
        <w:rPr>
          <w:rFonts w:ascii="宋体" w:cs="Arial" w:hint="eastAsia"/>
          <w:color w:val="000000"/>
          <w:sz w:val="24"/>
        </w:rPr>
        <w:t>转让标的如有漏水或需维修的情况，均由受让方自理。</w:t>
      </w:r>
    </w:p>
    <w:p w:rsidR="00FF1515" w:rsidRDefault="00FF1515" w:rsidP="00FF1515">
      <w:pPr>
        <w:widowControl/>
        <w:shd w:val="clear" w:color="auto" w:fill="FFFFFF"/>
        <w:spacing w:line="460" w:lineRule="exact"/>
        <w:ind w:firstLine="420"/>
        <w:jc w:val="left"/>
        <w:rPr>
          <w:rFonts w:ascii="宋体" w:cs="Arial"/>
          <w:color w:val="000000"/>
          <w:sz w:val="24"/>
        </w:rPr>
      </w:pPr>
      <w:r>
        <w:rPr>
          <w:rFonts w:ascii="宋体" w:cs="Arial" w:hint="eastAsia"/>
          <w:color w:val="000000"/>
          <w:sz w:val="24"/>
        </w:rPr>
        <w:t>4、受让方未及时受领标的物的，则应支付由此可能产生的保管费用并承担标的物灭失、毁损的风险。</w:t>
      </w:r>
    </w:p>
    <w:p w:rsidR="00FF1515" w:rsidRDefault="00FF1515" w:rsidP="00FF1515">
      <w:pPr>
        <w:pStyle w:val="a6"/>
        <w:spacing w:line="460" w:lineRule="exact"/>
        <w:rPr>
          <w:rFonts w:ascii="新宋体" w:eastAsia="新宋体"/>
          <w:color w:val="000000"/>
          <w:kern w:val="2"/>
        </w:rPr>
      </w:pPr>
      <w:r>
        <w:rPr>
          <w:rFonts w:ascii="新宋体" w:eastAsia="新宋体" w:hint="eastAsia"/>
          <w:color w:val="000000"/>
          <w:kern w:val="2"/>
        </w:rPr>
        <w:lastRenderedPageBreak/>
        <w:t>七、确定本次交易活动各方当事人权利义务的其他依据有：</w:t>
      </w:r>
    </w:p>
    <w:p w:rsidR="00FF1515" w:rsidRDefault="00FF1515" w:rsidP="00FF1515">
      <w:pPr>
        <w:pStyle w:val="a6"/>
        <w:spacing w:line="460" w:lineRule="exact"/>
        <w:ind w:firstLineChars="200" w:firstLine="480"/>
        <w:rPr>
          <w:rFonts w:ascii="新宋体" w:eastAsia="新宋体"/>
          <w:color w:val="000000"/>
          <w:kern w:val="2"/>
        </w:rPr>
      </w:pPr>
      <w:r>
        <w:rPr>
          <w:rFonts w:ascii="新宋体" w:eastAsia="新宋体" w:hint="eastAsia"/>
          <w:color w:val="000000"/>
          <w:kern w:val="2"/>
        </w:rPr>
        <w:t>1、委托合同；</w:t>
      </w:r>
    </w:p>
    <w:p w:rsidR="00FF1515" w:rsidRDefault="00FF1515" w:rsidP="00FF1515">
      <w:pPr>
        <w:pStyle w:val="a6"/>
        <w:spacing w:line="460" w:lineRule="exact"/>
        <w:ind w:firstLineChars="200" w:firstLine="480"/>
        <w:rPr>
          <w:rFonts w:ascii="新宋体" w:eastAsia="新宋体"/>
          <w:color w:val="000000"/>
          <w:kern w:val="2"/>
        </w:rPr>
      </w:pPr>
      <w:r>
        <w:rPr>
          <w:rFonts w:ascii="新宋体" w:eastAsia="新宋体" w:hint="eastAsia"/>
          <w:color w:val="000000"/>
          <w:kern w:val="2"/>
        </w:rPr>
        <w:t>2、受让方在杭州产权交易所旗下在线资产处置O2O平台——产金所网站办理报名手续及上传的资料和文件(经现场核对一致)；</w:t>
      </w:r>
    </w:p>
    <w:p w:rsidR="00FF1515" w:rsidRDefault="00FF1515" w:rsidP="00FF1515">
      <w:pPr>
        <w:adjustRightInd w:val="0"/>
        <w:snapToGrid w:val="0"/>
        <w:spacing w:line="460" w:lineRule="exact"/>
        <w:ind w:firstLineChars="200" w:firstLine="480"/>
        <w:rPr>
          <w:rFonts w:ascii="新宋体" w:eastAsia="新宋体"/>
          <w:color w:val="000000"/>
          <w:sz w:val="24"/>
        </w:rPr>
      </w:pPr>
      <w:r>
        <w:rPr>
          <w:rFonts w:ascii="新宋体" w:eastAsia="新宋体" w:hint="eastAsia"/>
          <w:color w:val="000000"/>
          <w:sz w:val="24"/>
        </w:rPr>
        <w:t>3、组织方为本次交易提供的《交易须知》。</w:t>
      </w:r>
    </w:p>
    <w:p w:rsidR="00FF1515" w:rsidRDefault="00FF1515" w:rsidP="00FF1515">
      <w:pPr>
        <w:adjustRightInd w:val="0"/>
        <w:snapToGrid w:val="0"/>
        <w:spacing w:line="460" w:lineRule="exact"/>
        <w:ind w:firstLineChars="200" w:firstLine="480"/>
        <w:rPr>
          <w:rFonts w:ascii="新宋体" w:eastAsia="新宋体"/>
          <w:color w:val="000000"/>
          <w:sz w:val="24"/>
        </w:rPr>
      </w:pPr>
      <w:r>
        <w:rPr>
          <w:rFonts w:ascii="新宋体" w:eastAsia="新宋体" w:hint="eastAsia"/>
          <w:color w:val="000000"/>
          <w:sz w:val="24"/>
        </w:rPr>
        <w:t>本确认书于2019年</w:t>
      </w:r>
      <w:r>
        <w:rPr>
          <w:rFonts w:ascii="新宋体" w:eastAsia="新宋体" w:hint="eastAsia"/>
          <w:color w:val="000000"/>
          <w:sz w:val="24"/>
          <w:u w:val="single"/>
        </w:rPr>
        <w:t xml:space="preserve">  </w:t>
      </w:r>
      <w:r>
        <w:rPr>
          <w:rFonts w:ascii="新宋体" w:eastAsia="新宋体" w:hint="eastAsia"/>
          <w:color w:val="000000"/>
          <w:sz w:val="24"/>
        </w:rPr>
        <w:t>月</w:t>
      </w:r>
      <w:r>
        <w:rPr>
          <w:rFonts w:ascii="新宋体" w:eastAsia="新宋体" w:hint="eastAsia"/>
          <w:color w:val="000000"/>
          <w:sz w:val="24"/>
          <w:u w:val="single"/>
        </w:rPr>
        <w:t xml:space="preserve">  </w:t>
      </w:r>
      <w:r>
        <w:rPr>
          <w:rFonts w:ascii="新宋体" w:eastAsia="新宋体" w:hint="eastAsia"/>
          <w:color w:val="000000"/>
          <w:sz w:val="24"/>
        </w:rPr>
        <w:t>日签订于杭州产权交易所。</w:t>
      </w:r>
    </w:p>
    <w:p w:rsidR="00FF1515" w:rsidRDefault="00FF1515" w:rsidP="00FF1515">
      <w:pPr>
        <w:spacing w:line="440" w:lineRule="exact"/>
        <w:rPr>
          <w:rFonts w:ascii="新宋体" w:eastAsia="新宋体"/>
          <w:color w:val="000000"/>
          <w:sz w:val="24"/>
        </w:rPr>
      </w:pPr>
      <w:r>
        <w:rPr>
          <w:rFonts w:ascii="新宋体" w:eastAsia="新宋体" w:hint="eastAsia"/>
          <w:color w:val="000000"/>
          <w:sz w:val="24"/>
        </w:rPr>
        <w:t>(以下内容无正文)</w:t>
      </w:r>
    </w:p>
    <w:p w:rsidR="00FF1515" w:rsidRDefault="00FF1515" w:rsidP="00FF1515">
      <w:pPr>
        <w:spacing w:line="460" w:lineRule="exact"/>
        <w:rPr>
          <w:rFonts w:ascii="新宋体" w:eastAsia="新宋体"/>
          <w:color w:val="000000"/>
          <w:sz w:val="24"/>
        </w:rPr>
      </w:pPr>
      <w:r>
        <w:rPr>
          <w:rFonts w:ascii="新宋体" w:eastAsia="新宋体" w:hint="eastAsia"/>
          <w:color w:val="000000"/>
          <w:sz w:val="24"/>
        </w:rPr>
        <w:br w:type="page"/>
      </w:r>
      <w:r>
        <w:rPr>
          <w:rFonts w:ascii="新宋体" w:eastAsia="新宋体" w:hint="eastAsia"/>
          <w:color w:val="000000"/>
          <w:sz w:val="24"/>
        </w:rPr>
        <w:lastRenderedPageBreak/>
        <w:t>签署页：</w:t>
      </w: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r>
        <w:rPr>
          <w:rFonts w:ascii="新宋体" w:eastAsia="新宋体" w:hint="eastAsia"/>
          <w:color w:val="000000"/>
          <w:sz w:val="24"/>
        </w:rPr>
        <w:t xml:space="preserve">受让方：                         （盖章）  </w:t>
      </w:r>
    </w:p>
    <w:p w:rsidR="00FF1515" w:rsidRDefault="00FF1515" w:rsidP="00FF1515">
      <w:pPr>
        <w:spacing w:line="460" w:lineRule="exact"/>
        <w:rPr>
          <w:rFonts w:ascii="新宋体" w:eastAsia="新宋体"/>
          <w:color w:val="000000"/>
          <w:sz w:val="24"/>
        </w:rPr>
      </w:pPr>
      <w:r>
        <w:rPr>
          <w:rFonts w:ascii="新宋体" w:eastAsia="新宋体" w:hint="eastAsia"/>
          <w:color w:val="000000"/>
          <w:sz w:val="24"/>
        </w:rPr>
        <w:t xml:space="preserve">                   </w:t>
      </w:r>
    </w:p>
    <w:p w:rsidR="00FF1515" w:rsidRDefault="00FF1515" w:rsidP="00FF1515">
      <w:pPr>
        <w:spacing w:line="460" w:lineRule="exact"/>
        <w:rPr>
          <w:rFonts w:ascii="新宋体" w:eastAsia="新宋体"/>
          <w:color w:val="000000"/>
          <w:sz w:val="24"/>
        </w:rPr>
      </w:pPr>
      <w:r>
        <w:rPr>
          <w:rFonts w:ascii="新宋体" w:eastAsia="新宋体" w:hint="eastAsia"/>
          <w:color w:val="000000"/>
          <w:sz w:val="24"/>
        </w:rPr>
        <w:t xml:space="preserve">法定代表人（或委托代理人）：      </w:t>
      </w:r>
    </w:p>
    <w:p w:rsidR="00FF1515" w:rsidRDefault="00FF1515" w:rsidP="00FF1515">
      <w:pPr>
        <w:spacing w:line="460" w:lineRule="exact"/>
        <w:rPr>
          <w:rFonts w:ascii="新宋体" w:eastAsia="新宋体"/>
          <w:color w:val="000000"/>
          <w:sz w:val="24"/>
        </w:rPr>
      </w:pPr>
      <w:r>
        <w:rPr>
          <w:rFonts w:ascii="新宋体" w:eastAsia="新宋体" w:hint="eastAsia"/>
          <w:color w:val="000000"/>
          <w:sz w:val="24"/>
        </w:rPr>
        <w:t xml:space="preserve">                   </w:t>
      </w: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r>
        <w:rPr>
          <w:rFonts w:ascii="新宋体" w:eastAsia="新宋体" w:hint="eastAsia"/>
          <w:color w:val="000000"/>
          <w:sz w:val="24"/>
        </w:rPr>
        <w:t>组织方：杭州企业产权交易中心有限公司（盖章）</w:t>
      </w:r>
    </w:p>
    <w:p w:rsidR="00FF1515" w:rsidRDefault="00FF1515" w:rsidP="00FF1515">
      <w:pPr>
        <w:spacing w:line="460" w:lineRule="exact"/>
        <w:rPr>
          <w:rFonts w:ascii="新宋体" w:eastAsia="新宋体"/>
          <w:color w:val="000000"/>
          <w:sz w:val="24"/>
        </w:rPr>
      </w:pPr>
    </w:p>
    <w:p w:rsidR="00FF1515" w:rsidRDefault="00FF1515" w:rsidP="00FF1515">
      <w:pPr>
        <w:spacing w:line="460" w:lineRule="exact"/>
        <w:rPr>
          <w:rFonts w:ascii="新宋体" w:eastAsia="新宋体"/>
          <w:color w:val="000000"/>
          <w:sz w:val="24"/>
        </w:rPr>
      </w:pPr>
      <w:r>
        <w:rPr>
          <w:rFonts w:ascii="新宋体" w:eastAsia="新宋体" w:hint="eastAsia"/>
          <w:color w:val="000000"/>
          <w:sz w:val="24"/>
        </w:rPr>
        <w:t>法定代表人（或委托代理人）：</w:t>
      </w:r>
    </w:p>
    <w:p w:rsidR="00797925" w:rsidRPr="00FF1515" w:rsidRDefault="00797925"/>
    <w:sectPr w:rsidR="00797925" w:rsidRPr="00FF1515" w:rsidSect="004B185A">
      <w:footerReference w:type="even" r:id="rId7"/>
      <w:footerReference w:type="default" r:id="rId8"/>
      <w:pgSz w:w="11906" w:h="16838"/>
      <w:pgMar w:top="1191" w:right="1797" w:bottom="119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85" w:rsidRDefault="00343F85" w:rsidP="00FF1515">
      <w:r>
        <w:separator/>
      </w:r>
    </w:p>
  </w:endnote>
  <w:endnote w:type="continuationSeparator" w:id="0">
    <w:p w:rsidR="00343F85" w:rsidRDefault="00343F85" w:rsidP="00FF1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50" w:rsidRDefault="004B185A">
    <w:pPr>
      <w:pStyle w:val="a4"/>
      <w:framePr w:wrap="around" w:vAnchor="text" w:hAnchor="margin" w:xAlign="center" w:y="1"/>
      <w:rPr>
        <w:rStyle w:val="a5"/>
      </w:rPr>
    </w:pPr>
    <w:r>
      <w:fldChar w:fldCharType="begin"/>
    </w:r>
    <w:r w:rsidR="00DC633B">
      <w:rPr>
        <w:rStyle w:val="a5"/>
      </w:rPr>
      <w:instrText xml:space="preserve">PAGE  </w:instrText>
    </w:r>
    <w:r>
      <w:fldChar w:fldCharType="separate"/>
    </w:r>
    <w:r w:rsidR="00DC633B">
      <w:t xml:space="preserve"> </w:t>
    </w:r>
    <w:r>
      <w:fldChar w:fldCharType="end"/>
    </w:r>
  </w:p>
  <w:p w:rsidR="00E11A50" w:rsidRDefault="00343F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50" w:rsidRDefault="004B185A">
    <w:pPr>
      <w:pStyle w:val="a4"/>
      <w:framePr w:wrap="around" w:vAnchor="text" w:hAnchor="margin" w:xAlign="center" w:y="1"/>
      <w:rPr>
        <w:rStyle w:val="a5"/>
      </w:rPr>
    </w:pPr>
    <w:r>
      <w:fldChar w:fldCharType="begin"/>
    </w:r>
    <w:r w:rsidR="00DC633B">
      <w:rPr>
        <w:rStyle w:val="a5"/>
      </w:rPr>
      <w:instrText xml:space="preserve">PAGE  </w:instrText>
    </w:r>
    <w:r>
      <w:fldChar w:fldCharType="separate"/>
    </w:r>
    <w:r w:rsidR="002E635B">
      <w:rPr>
        <w:rStyle w:val="a5"/>
        <w:noProof/>
      </w:rPr>
      <w:t>2</w:t>
    </w:r>
    <w:r>
      <w:fldChar w:fldCharType="end"/>
    </w:r>
  </w:p>
  <w:p w:rsidR="00E11A50" w:rsidRDefault="00343F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85" w:rsidRDefault="00343F85" w:rsidP="00FF1515">
      <w:r>
        <w:separator/>
      </w:r>
    </w:p>
  </w:footnote>
  <w:footnote w:type="continuationSeparator" w:id="0">
    <w:p w:rsidR="00343F85" w:rsidRDefault="00343F85" w:rsidP="00FF1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CA7B7"/>
    <w:multiLevelType w:val="singleLevel"/>
    <w:tmpl w:val="645A54EE"/>
    <w:lvl w:ilvl="0">
      <w:start w:val="1"/>
      <w:numFmt w:val="decimal"/>
      <w:suff w:val="nothing"/>
      <w:lvlText w:val="%1、"/>
      <w:lvlJc w:val="left"/>
      <w:pPr>
        <w:tabs>
          <w:tab w:val="num" w:pos="0"/>
        </w:tabs>
        <w:ind w:left="0" w:firstLine="0"/>
      </w:pPr>
    </w:lvl>
  </w:abstractNum>
  <w:abstractNum w:abstractNumId="1">
    <w:nsid w:val="C5C06DA2"/>
    <w:multiLevelType w:val="multilevel"/>
    <w:tmpl w:val="C5C06DA2"/>
    <w:lvl w:ilvl="0">
      <w:start w:val="1"/>
      <w:numFmt w:val="chineseCountingThousand"/>
      <w:lvlText w:val="%1、"/>
      <w:lvlJc w:val="left"/>
      <w:pPr>
        <w:tabs>
          <w:tab w:val="num" w:pos="960"/>
        </w:tabs>
        <w:ind w:left="960" w:hanging="48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515"/>
    <w:rsid w:val="002E635B"/>
    <w:rsid w:val="00343F85"/>
    <w:rsid w:val="004B185A"/>
    <w:rsid w:val="00797925"/>
    <w:rsid w:val="00DC633B"/>
    <w:rsid w:val="00FF1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1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1515"/>
    <w:rPr>
      <w:sz w:val="18"/>
      <w:szCs w:val="18"/>
    </w:rPr>
  </w:style>
  <w:style w:type="paragraph" w:styleId="a4">
    <w:name w:val="footer"/>
    <w:basedOn w:val="a"/>
    <w:link w:val="Char0"/>
    <w:unhideWhenUsed/>
    <w:rsid w:val="00FF15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1515"/>
    <w:rPr>
      <w:sz w:val="18"/>
      <w:szCs w:val="18"/>
    </w:rPr>
  </w:style>
  <w:style w:type="character" w:styleId="a5">
    <w:name w:val="page number"/>
    <w:basedOn w:val="a0"/>
    <w:rsid w:val="00FF1515"/>
  </w:style>
  <w:style w:type="paragraph" w:styleId="a6">
    <w:name w:val="Body Text Indent"/>
    <w:basedOn w:val="a"/>
    <w:link w:val="Char1"/>
    <w:rsid w:val="00FF1515"/>
    <w:pPr>
      <w:widowControl/>
      <w:spacing w:line="360" w:lineRule="auto"/>
      <w:ind w:firstLine="538"/>
    </w:pPr>
    <w:rPr>
      <w:kern w:val="0"/>
      <w:sz w:val="24"/>
    </w:rPr>
  </w:style>
  <w:style w:type="character" w:customStyle="1" w:styleId="Char1">
    <w:name w:val="正文文本缩进 Char"/>
    <w:basedOn w:val="a0"/>
    <w:link w:val="a6"/>
    <w:rsid w:val="00FF1515"/>
    <w:rPr>
      <w:rFonts w:ascii="Calibri" w:eastAsia="宋体" w:hAnsi="Calibri" w:cs="Times New Roman"/>
      <w:kern w:val="0"/>
      <w:sz w:val="24"/>
      <w:szCs w:val="24"/>
    </w:rPr>
  </w:style>
  <w:style w:type="paragraph" w:styleId="2">
    <w:name w:val="Body Text Indent 2"/>
    <w:next w:val="a"/>
    <w:link w:val="2Char"/>
    <w:rsid w:val="00FF1515"/>
    <w:pPr>
      <w:widowControl w:val="0"/>
      <w:spacing w:after="120" w:line="480" w:lineRule="auto"/>
      <w:ind w:leftChars="200" w:left="200"/>
      <w:jc w:val="both"/>
    </w:pPr>
    <w:rPr>
      <w:rFonts w:ascii="Calibri" w:eastAsia="宋体" w:hAnsi="Calibri" w:cs="Times New Roman"/>
      <w:szCs w:val="24"/>
    </w:rPr>
  </w:style>
  <w:style w:type="character" w:customStyle="1" w:styleId="2Char">
    <w:name w:val="正文文本缩进 2 Char"/>
    <w:basedOn w:val="a0"/>
    <w:link w:val="2"/>
    <w:rsid w:val="00FF1515"/>
    <w:rPr>
      <w:rFonts w:ascii="Calibri" w:eastAsia="宋体" w:hAnsi="Calibri" w:cs="Times New Roman"/>
      <w:szCs w:val="24"/>
    </w:rPr>
  </w:style>
  <w:style w:type="paragraph" w:styleId="a7">
    <w:name w:val="Date"/>
    <w:basedOn w:val="a"/>
    <w:next w:val="a"/>
    <w:link w:val="Char2"/>
    <w:rsid w:val="00FF1515"/>
    <w:pPr>
      <w:adjustRightInd w:val="0"/>
    </w:pPr>
    <w:rPr>
      <w:sz w:val="28"/>
      <w:szCs w:val="20"/>
    </w:rPr>
  </w:style>
  <w:style w:type="character" w:customStyle="1" w:styleId="Char2">
    <w:name w:val="日期 Char"/>
    <w:basedOn w:val="a0"/>
    <w:link w:val="a7"/>
    <w:rsid w:val="00FF1515"/>
    <w:rPr>
      <w:rFonts w:ascii="Calibri" w:eastAsia="宋体" w:hAnsi="Calibri"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dc:creator>
  <cp:keywords/>
  <dc:description/>
  <cp:lastModifiedBy>cx</cp:lastModifiedBy>
  <cp:revision>3</cp:revision>
  <dcterms:created xsi:type="dcterms:W3CDTF">2019-04-01T03:26:00Z</dcterms:created>
  <dcterms:modified xsi:type="dcterms:W3CDTF">2019-04-17T05:50:00Z</dcterms:modified>
</cp:coreProperties>
</file>